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9" w:rsidRPr="009A411F"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8C6679" w:rsidRPr="00182AF7" w:rsidRDefault="008C6679" w:rsidP="008C6679">
      <w:pPr>
        <w:jc w:val="both"/>
        <w:rPr>
          <w:b/>
        </w:rPr>
      </w:pPr>
    </w:p>
    <w:p w:rsidR="008C6679" w:rsidRPr="00182AF7" w:rsidRDefault="008C6679" w:rsidP="008C6679">
      <w:pPr>
        <w:rPr>
          <w:lang w:val="sr-Cyrl-CS"/>
        </w:rPr>
      </w:pPr>
    </w:p>
    <w:p w:rsidR="008C6679" w:rsidRDefault="008C6679" w:rsidP="008C6679">
      <w:pPr>
        <w:rPr>
          <w:b/>
        </w:rPr>
      </w:pPr>
      <w:r w:rsidRPr="00230FA0">
        <w:rPr>
          <w:b/>
        </w:rPr>
        <w:t xml:space="preserve">Број: </w:t>
      </w:r>
      <w:r w:rsidR="00FB6F02">
        <w:rPr>
          <w:b/>
          <w:lang/>
        </w:rPr>
        <w:t>1569</w:t>
      </w:r>
      <w:r w:rsidRPr="00230FA0">
        <w:rPr>
          <w:b/>
        </w:rPr>
        <w:t>/4</w:t>
      </w:r>
    </w:p>
    <w:p w:rsidR="00D756D0" w:rsidRPr="00D756D0" w:rsidRDefault="00D756D0" w:rsidP="008C6679">
      <w:pPr>
        <w:rPr>
          <w:b/>
        </w:rPr>
      </w:pPr>
    </w:p>
    <w:p w:rsidR="008C6679" w:rsidRPr="00714769" w:rsidRDefault="00FB6F02" w:rsidP="008C6679">
      <w:pPr>
        <w:rPr>
          <w:b/>
          <w:color w:val="auto"/>
        </w:rPr>
      </w:pPr>
      <w:r>
        <w:rPr>
          <w:b/>
          <w:color w:val="auto"/>
          <w:lang/>
        </w:rPr>
        <w:t>26</w:t>
      </w:r>
      <w:r w:rsidR="005601A1" w:rsidRPr="00714769">
        <w:rPr>
          <w:b/>
          <w:color w:val="auto"/>
        </w:rPr>
        <w:t>.</w:t>
      </w:r>
      <w:r>
        <w:rPr>
          <w:b/>
          <w:color w:val="auto"/>
          <w:lang/>
        </w:rPr>
        <w:t>06</w:t>
      </w:r>
      <w:r w:rsidR="005601A1" w:rsidRPr="00714769">
        <w:rPr>
          <w:b/>
          <w:color w:val="auto"/>
        </w:rPr>
        <w:t>.201</w:t>
      </w:r>
      <w:r>
        <w:rPr>
          <w:b/>
          <w:color w:val="auto"/>
          <w:lang/>
        </w:rPr>
        <w:t>8</w:t>
      </w:r>
      <w:r w:rsidR="008C6679" w:rsidRPr="00714769">
        <w:rPr>
          <w:b/>
          <w:color w:val="auto"/>
        </w:rPr>
        <w:t xml:space="preserve">. </w:t>
      </w:r>
      <w:proofErr w:type="gramStart"/>
      <w:r w:rsidR="008C6679" w:rsidRPr="00714769">
        <w:rPr>
          <w:b/>
          <w:color w:val="auto"/>
        </w:rPr>
        <w:t>године</w:t>
      </w:r>
      <w:proofErr w:type="gramEnd"/>
    </w:p>
    <w:p w:rsidR="008C6679" w:rsidRPr="00714769" w:rsidRDefault="008C6679" w:rsidP="008C6679">
      <w:pPr>
        <w:rPr>
          <w:color w:val="auto"/>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8C6679">
      <w:pPr>
        <w:jc w:val="center"/>
        <w:rPr>
          <w:b/>
          <w:lang w:val="sr-Cyrl-CS"/>
        </w:rPr>
      </w:pPr>
      <w:r w:rsidRPr="00AF1A03">
        <w:rPr>
          <w:b/>
          <w:lang w:val="sr-Cyrl-CS"/>
        </w:rPr>
        <w:t>КОНКУРСНА ДОКУМЕНТАЦИЈА</w:t>
      </w:r>
    </w:p>
    <w:p w:rsidR="008C6679" w:rsidRPr="00AF1A03" w:rsidRDefault="008C6679" w:rsidP="008C6679">
      <w:pPr>
        <w:jc w:val="center"/>
        <w:rPr>
          <w:b/>
          <w:lang w:val="sr-Cyrl-CS"/>
        </w:rPr>
      </w:pPr>
      <w:r w:rsidRPr="00AF1A03">
        <w:rPr>
          <w:b/>
          <w:lang w:val="sr-Cyrl-CS"/>
        </w:rPr>
        <w:t xml:space="preserve"> </w:t>
      </w:r>
    </w:p>
    <w:p w:rsidR="008C6679" w:rsidRPr="00AF1A03" w:rsidRDefault="008C6679" w:rsidP="008C6679">
      <w:pPr>
        <w:jc w:val="center"/>
        <w:rPr>
          <w:b/>
          <w:lang w:val="sr-Cyrl-CS"/>
        </w:rPr>
      </w:pPr>
    </w:p>
    <w:p w:rsidR="008C6679" w:rsidRPr="00AF1A03" w:rsidRDefault="008C6679" w:rsidP="008C6679">
      <w:pPr>
        <w:jc w:val="center"/>
        <w:rPr>
          <w:b/>
          <w:lang w:val="sr-Cyrl-CS"/>
        </w:rPr>
      </w:pPr>
      <w:r w:rsidRPr="00AF1A03">
        <w:rPr>
          <w:b/>
          <w:lang w:val="sr-Cyrl-CS"/>
        </w:rPr>
        <w:t xml:space="preserve">  ПОСТУПАК ЈАВНЕ НАБАВКЕ МАЛЕ ВРЕДНОСТИ</w:t>
      </w:r>
    </w:p>
    <w:p w:rsidR="008C6679" w:rsidRPr="00AF1A03" w:rsidRDefault="008C6679" w:rsidP="008C6679">
      <w:pPr>
        <w:jc w:val="center"/>
        <w:rPr>
          <w:b/>
          <w:lang w:val="sr-Cyrl-CS"/>
        </w:rPr>
      </w:pPr>
    </w:p>
    <w:p w:rsidR="008C6679" w:rsidRPr="00AF1A03" w:rsidRDefault="008C6679" w:rsidP="008C6679">
      <w:pPr>
        <w:autoSpaceDE w:val="0"/>
        <w:autoSpaceDN w:val="0"/>
        <w:adjustRightInd w:val="0"/>
        <w:rPr>
          <w:rFonts w:eastAsiaTheme="minorHAnsi"/>
          <w:lang w:val="sr-Latn-CS"/>
        </w:rPr>
      </w:pPr>
    </w:p>
    <w:p w:rsidR="008C6679" w:rsidRPr="005601A1" w:rsidRDefault="008C6679" w:rsidP="005601A1">
      <w:pPr>
        <w:jc w:val="center"/>
        <w:rPr>
          <w:b/>
        </w:rPr>
      </w:pPr>
      <w:r w:rsidRPr="00AF1A03">
        <w:rPr>
          <w:rFonts w:eastAsiaTheme="minorHAnsi"/>
          <w:lang w:val="sr-Latn-CS"/>
        </w:rPr>
        <w:t xml:space="preserve"> </w:t>
      </w:r>
      <w:r w:rsidR="005601A1">
        <w:rPr>
          <w:rFonts w:eastAsiaTheme="minorHAnsi"/>
          <w:b/>
          <w:bCs/>
        </w:rPr>
        <w:t>НАБАВКА КОМБИ ВОЗИЛА</w:t>
      </w:r>
    </w:p>
    <w:p w:rsidR="008C6679" w:rsidRPr="00230FA0" w:rsidRDefault="008C6679"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FB6F02">
        <w:rPr>
          <w:b/>
          <w:lang w:val="sr-Cyrl-CS"/>
        </w:rPr>
        <w:t>12</w:t>
      </w:r>
      <w:r w:rsidR="005601A1">
        <w:rPr>
          <w:b/>
          <w:lang w:val="sr-Cyrl-CS"/>
        </w:rPr>
        <w:t>/1</w:t>
      </w:r>
      <w:r w:rsidR="00FB6F02">
        <w:rPr>
          <w:b/>
          <w:lang w:val="sr-Cyrl-CS"/>
        </w:rPr>
        <w:t>8</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FB6F02" w:rsidP="008C6679">
      <w:pPr>
        <w:tabs>
          <w:tab w:val="left" w:pos="5070"/>
        </w:tabs>
        <w:jc w:val="center"/>
        <w:rPr>
          <w:b/>
          <w:lang w:val="sr-Cyrl-CS"/>
        </w:rPr>
      </w:pPr>
      <w:r>
        <w:rPr>
          <w:b/>
          <w:lang w:val="sr-Cyrl-CS"/>
        </w:rPr>
        <w:t>ју</w:t>
      </w:r>
      <w:r w:rsidR="005601A1">
        <w:rPr>
          <w:b/>
          <w:lang w:val="sr-Cyrl-CS"/>
        </w:rPr>
        <w:t>н</w:t>
      </w:r>
      <w:r w:rsidR="008C6679">
        <w:rPr>
          <w:b/>
          <w:lang w:val="sr-Cyrl-CS"/>
        </w:rPr>
        <w:t>, 201</w:t>
      </w:r>
      <w:r>
        <w:rPr>
          <w:b/>
          <w:lang w:val="sr-Cyrl-CS"/>
        </w:rPr>
        <w:t>8</w:t>
      </w:r>
      <w:r w:rsidR="008C6679">
        <w:rPr>
          <w:b/>
          <w:lang w:val="sr-Cyrl-CS"/>
        </w:rPr>
        <w:t>. године</w:t>
      </w: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rsidP="003246DD">
      <w:pPr>
        <w:rPr>
          <w:lang w:val="sr-Cyrl-CS"/>
        </w:rPr>
      </w:pPr>
    </w:p>
    <w:p w:rsidR="00325FE9" w:rsidRPr="009A411F" w:rsidRDefault="00325FE9">
      <w:pPr>
        <w:jc w:val="both"/>
        <w:rPr>
          <w:lang w:val="ru-RU"/>
        </w:rPr>
      </w:pPr>
    </w:p>
    <w:p w:rsidR="008C6679" w:rsidRDefault="008C6679" w:rsidP="008C6679">
      <w:pPr>
        <w:autoSpaceDE w:val="0"/>
        <w:autoSpaceDN w:val="0"/>
        <w:adjustRightInd w:val="0"/>
        <w:jc w:val="both"/>
      </w:pPr>
      <w:r w:rsidRPr="00230FA0">
        <w:rPr>
          <w:lang w:val="ru-RU"/>
        </w:rPr>
        <w:t>На</w:t>
      </w:r>
      <w:r w:rsidRPr="00230FA0">
        <w:t xml:space="preserve"> </w:t>
      </w:r>
      <w:r w:rsidRPr="00230FA0">
        <w:rPr>
          <w:lang w:val="ru-RU"/>
        </w:rPr>
        <w:t>основу</w:t>
      </w:r>
      <w:r w:rsidRPr="00230FA0">
        <w:t xml:space="preserve"> </w:t>
      </w:r>
      <w:r w:rsidRPr="00230FA0">
        <w:rPr>
          <w:lang w:val="ru-RU"/>
        </w:rPr>
        <w:t>чл</w:t>
      </w:r>
      <w:r w:rsidRPr="00230FA0">
        <w:t xml:space="preserve">. 39. </w:t>
      </w:r>
      <w:proofErr w:type="gramStart"/>
      <w:r w:rsidRPr="00230FA0">
        <w:rPr>
          <w:lang w:val="ru-RU"/>
        </w:rPr>
        <w:t>и</w:t>
      </w:r>
      <w:proofErr w:type="gramEnd"/>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D075AF">
        <w:rPr>
          <w:lang/>
        </w:rPr>
        <w:t>1569</w:t>
      </w:r>
      <w:r w:rsidR="005601A1">
        <w:t xml:space="preserve">/1 </w:t>
      </w:r>
      <w:r w:rsidRPr="00230FA0">
        <w:t xml:space="preserve"> </w:t>
      </w:r>
      <w:r w:rsidRPr="00230FA0">
        <w:rPr>
          <w:lang w:val="ru-RU"/>
        </w:rPr>
        <w:t>од</w:t>
      </w:r>
      <w:r w:rsidRPr="00230FA0">
        <w:t xml:space="preserve"> </w:t>
      </w:r>
      <w:r w:rsidR="00D075AF">
        <w:rPr>
          <w:lang/>
        </w:rPr>
        <w:t>25</w:t>
      </w:r>
      <w:r w:rsidR="005601A1">
        <w:t>.</w:t>
      </w:r>
      <w:r w:rsidR="00D075AF">
        <w:rPr>
          <w:lang/>
        </w:rPr>
        <w:t>06</w:t>
      </w:r>
      <w:r w:rsidR="005601A1">
        <w:t>.201</w:t>
      </w:r>
      <w:r w:rsidR="00D075AF">
        <w:rPr>
          <w:lang/>
        </w:rPr>
        <w:t>8</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D075AF">
        <w:rPr>
          <w:lang/>
        </w:rPr>
        <w:t>1569</w:t>
      </w:r>
      <w:r w:rsidR="005601A1">
        <w:t>/2</w:t>
      </w:r>
      <w:r w:rsidRPr="00230FA0">
        <w:t xml:space="preserve"> </w:t>
      </w:r>
      <w:r w:rsidRPr="00230FA0">
        <w:rPr>
          <w:lang w:val="ru-RU"/>
        </w:rPr>
        <w:t>од</w:t>
      </w:r>
      <w:r w:rsidRPr="00230FA0">
        <w:t xml:space="preserve"> </w:t>
      </w:r>
      <w:r w:rsidR="00D075AF">
        <w:rPr>
          <w:lang/>
        </w:rPr>
        <w:t>25</w:t>
      </w:r>
      <w:r w:rsidR="005601A1">
        <w:t>.</w:t>
      </w:r>
      <w:r w:rsidR="00D075AF">
        <w:rPr>
          <w:lang/>
        </w:rPr>
        <w:t>06</w:t>
      </w:r>
      <w:r w:rsidR="005601A1">
        <w:t>.201</w:t>
      </w:r>
      <w:r w:rsidR="00D075AF">
        <w:rPr>
          <w:lang/>
        </w:rPr>
        <w:t>8</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Pr="00230FA0" w:rsidRDefault="008C6679" w:rsidP="008C6679">
      <w:pPr>
        <w:autoSpaceDE w:val="0"/>
        <w:autoSpaceDN w:val="0"/>
        <w:adjustRightInd w:val="0"/>
        <w:jc w:val="center"/>
        <w:rPr>
          <w:b/>
          <w:bCs/>
        </w:rPr>
      </w:pPr>
      <w:r w:rsidRPr="00230FA0">
        <w:rPr>
          <w:b/>
          <w:bCs/>
          <w:lang w:val="ru-RU"/>
        </w:rPr>
        <w:t>У поступку</w:t>
      </w:r>
      <w:r w:rsidRPr="00230FA0">
        <w:rPr>
          <w:b/>
          <w:bCs/>
        </w:rPr>
        <w:t xml:space="preserve"> </w:t>
      </w:r>
      <w:r w:rsidRPr="00230FA0">
        <w:rPr>
          <w:b/>
          <w:bCs/>
          <w:lang w:val="ru-RU"/>
        </w:rPr>
        <w:t>јавне</w:t>
      </w:r>
      <w:r w:rsidRPr="00230FA0">
        <w:rPr>
          <w:b/>
          <w:bCs/>
        </w:rPr>
        <w:t xml:space="preserve"> </w:t>
      </w:r>
      <w:r w:rsidRPr="00230FA0">
        <w:rPr>
          <w:b/>
          <w:bCs/>
          <w:lang w:val="ru-RU"/>
        </w:rPr>
        <w:t>набавке мале вредности</w:t>
      </w:r>
      <w:r w:rsidRPr="00230FA0">
        <w:rPr>
          <w:b/>
          <w:bCs/>
        </w:rPr>
        <w:t xml:space="preserve"> – </w:t>
      </w:r>
      <w:r w:rsidRPr="00230FA0">
        <w:rPr>
          <w:b/>
          <w:bCs/>
          <w:lang w:val="ru-RU"/>
        </w:rPr>
        <w:t>добр</w:t>
      </w:r>
      <w:r w:rsidR="00E10B6C">
        <w:rPr>
          <w:b/>
          <w:bCs/>
          <w:lang w:val="sr-Latn-CS"/>
        </w:rPr>
        <w:t>a</w:t>
      </w:r>
      <w:r w:rsidRPr="00230FA0">
        <w:rPr>
          <w:b/>
          <w:bCs/>
          <w:lang w:val="ru-RU"/>
        </w:rPr>
        <w:t>-</w:t>
      </w:r>
    </w:p>
    <w:p w:rsidR="008C6679" w:rsidRPr="00BB4D5D" w:rsidRDefault="008C6679" w:rsidP="008C6679">
      <w:pPr>
        <w:jc w:val="center"/>
        <w:rPr>
          <w:b/>
        </w:rPr>
      </w:pPr>
      <w:r w:rsidRPr="00230FA0">
        <w:rPr>
          <w:b/>
          <w:lang w:val="ru-RU"/>
        </w:rPr>
        <w:t xml:space="preserve">Набавка </w:t>
      </w:r>
      <w:r w:rsidR="005601A1">
        <w:rPr>
          <w:b/>
          <w:lang w:val="ru-RU"/>
        </w:rPr>
        <w:t xml:space="preserve">комби возила </w:t>
      </w:r>
      <w:r w:rsidR="00BB4D5D">
        <w:rPr>
          <w:b/>
        </w:rPr>
        <w:t xml:space="preserve"> </w:t>
      </w:r>
    </w:p>
    <w:p w:rsidR="008C6679" w:rsidRPr="00230FA0" w:rsidRDefault="008C6679" w:rsidP="008C6679">
      <w:pPr>
        <w:jc w:val="both"/>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P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Pr="007864F5" w:rsidRDefault="007864F5"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Pr="00182AF7">
        <w:rPr>
          <w:lang w:val="sr-Latn-CS"/>
        </w:rPr>
        <w:t>edu.</w:t>
      </w:r>
      <w:r w:rsidRPr="00182AF7">
        <w:t>org.rs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Pr="00182AF7">
        <w:rPr>
          <w:highlight w:val="white"/>
          <w:lang w:val="ru-RU"/>
        </w:rPr>
        <w:t>поступку јавне набавке  мале вредности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Набавка </w:t>
      </w:r>
      <w:r w:rsidR="005601A1">
        <w:rPr>
          <w:lang w:val="ru-RU"/>
        </w:rPr>
        <w:t xml:space="preserve">комби возила </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7864F5">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5601A1">
        <w:rPr>
          <w:b/>
          <w:bCs/>
          <w:color w:val="2D2D2D"/>
        </w:rPr>
        <w:t>2.</w:t>
      </w:r>
      <w:r w:rsidR="00D075AF">
        <w:rPr>
          <w:b/>
          <w:bCs/>
          <w:color w:val="2D2D2D"/>
          <w:lang/>
        </w:rPr>
        <w:t>916</w:t>
      </w:r>
      <w:r w:rsidR="005601A1">
        <w:rPr>
          <w:b/>
          <w:bCs/>
          <w:color w:val="2D2D2D"/>
        </w:rPr>
        <w:t>.</w:t>
      </w:r>
      <w:r w:rsidR="00D075AF">
        <w:rPr>
          <w:b/>
          <w:bCs/>
          <w:color w:val="2D2D2D"/>
          <w:lang/>
        </w:rPr>
        <w:t>000</w:t>
      </w:r>
      <w:proofErr w:type="gramStart"/>
      <w:r w:rsidR="005601A1">
        <w:rPr>
          <w:b/>
          <w:bCs/>
          <w:color w:val="2D2D2D"/>
        </w:rPr>
        <w:t>,</w:t>
      </w:r>
      <w:r w:rsidRPr="003246DD">
        <w:rPr>
          <w:b/>
        </w:rPr>
        <w:t>00</w:t>
      </w:r>
      <w:proofErr w:type="gramEnd"/>
      <w:r w:rsidRPr="003246DD">
        <w:rPr>
          <w:rFonts w:eastAsia="Calibri"/>
          <w:b/>
        </w:rPr>
        <w:t xml:space="preserve"> </w:t>
      </w:r>
      <w:r w:rsidRPr="003246DD">
        <w:rPr>
          <w:rFonts w:eastAsia="Calibri"/>
          <w:b/>
          <w:lang w:val="sr-Cyrl-CS"/>
        </w:rPr>
        <w:t>динара.</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lang/>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Pr="00182AF7" w:rsidRDefault="007864F5" w:rsidP="007864F5">
      <w:pPr>
        <w:tabs>
          <w:tab w:val="left" w:pos="2904"/>
        </w:tabs>
        <w:autoSpaceDE w:val="0"/>
        <w:autoSpaceDN w:val="0"/>
        <w:adjustRightInd w:val="0"/>
        <w:spacing w:before="14"/>
        <w:jc w:val="both"/>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10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BB4D5D">
        <w:rPr>
          <w:highlight w:val="white"/>
        </w:rPr>
        <w:t>1</w:t>
      </w:r>
      <w:r w:rsidR="00D075AF">
        <w:rPr>
          <w:highlight w:val="white"/>
          <w:lang/>
        </w:rPr>
        <w:t>2</w:t>
      </w:r>
      <w:r w:rsidR="00BB4D5D">
        <w:rPr>
          <w:highlight w:val="white"/>
        </w:rPr>
        <w:t>/1</w:t>
      </w:r>
      <w:r w:rsidR="00D075AF">
        <w:rPr>
          <w:highlight w:val="white"/>
          <w:lang/>
        </w:rPr>
        <w:t>8</w:t>
      </w:r>
      <w:r w:rsidR="00BB4D5D">
        <w:rPr>
          <w:highlight w:val="white"/>
        </w:rPr>
        <w:t xml:space="preserve"> </w:t>
      </w:r>
      <w:r>
        <w:rPr>
          <w:highlight w:val="white"/>
          <w:lang w:val="ru-RU"/>
        </w:rPr>
        <w:t>је</w:t>
      </w:r>
      <w:r w:rsidRPr="00182AF7">
        <w:rPr>
          <w:highlight w:val="white"/>
          <w:lang w:val="ru-RU"/>
        </w:rPr>
        <w:t xml:space="preserve"> </w:t>
      </w:r>
      <w:r w:rsidRPr="00182AF7">
        <w:rPr>
          <w:lang w:val="ru-RU"/>
        </w:rPr>
        <w:t>д</w:t>
      </w:r>
      <w:r w:rsidRPr="00182AF7">
        <w:t>обр</w:t>
      </w:r>
      <w:r>
        <w:t>о</w:t>
      </w:r>
      <w:r w:rsidRPr="00182AF7">
        <w:t xml:space="preserve"> - </w:t>
      </w:r>
      <w:r w:rsidR="004C3278" w:rsidRPr="00230FA0">
        <w:rPr>
          <w:lang w:val="ru-RU"/>
        </w:rPr>
        <w:t xml:space="preserve">Набавка </w:t>
      </w:r>
      <w:r w:rsidR="00BB4D5D">
        <w:t>комби возила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6D23BD" w:rsidRPr="009949CF" w:rsidRDefault="006D23BD" w:rsidP="006D23BD">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rPr>
          <w:lang/>
        </w:rPr>
        <w:t>Београд</w:t>
      </w:r>
      <w:r>
        <w:rPr>
          <w:lang/>
        </w:rPr>
        <w:t xml:space="preserve"> на адресу</w:t>
      </w:r>
      <w:r w:rsidRPr="009949CF">
        <w:rPr>
          <w:lang w:val="sr-Cyrl-CS"/>
        </w:rPr>
        <w:t xml:space="preserve"> </w:t>
      </w:r>
      <w:r>
        <w:t>ДБ Шекспирова,</w:t>
      </w:r>
      <w:r>
        <w:rPr>
          <w:lang/>
        </w:rPr>
        <w:t xml:space="preserve"> У</w:t>
      </w:r>
      <w:r>
        <w:t>лица Шекспирова бр.8</w:t>
      </w:r>
      <w:r w:rsidRPr="003246DD">
        <w:t>, Београд.</w:t>
      </w:r>
    </w:p>
    <w:p w:rsidR="00BB4D5D" w:rsidRPr="00BB4D5D" w:rsidRDefault="00BB4D5D"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Pr="009A411F">
        <w:rPr>
          <w:bCs/>
          <w:iCs/>
          <w:lang w:val="ru-RU"/>
        </w:rPr>
        <w:t>н</w:t>
      </w:r>
      <w:r w:rsidRPr="00325FE9">
        <w:rPr>
          <w:bCs/>
          <w:iCs/>
          <w:lang w:val="sr-Cyrl-CS"/>
        </w:rPr>
        <w:t>абавк</w:t>
      </w:r>
      <w:r w:rsidRPr="009A411F">
        <w:rPr>
          <w:bCs/>
          <w:iCs/>
          <w:lang w:val="ru-RU"/>
        </w:rPr>
        <w:t>у</w:t>
      </w:r>
      <w:r w:rsidRPr="00325FE9">
        <w:rPr>
          <w:bCs/>
          <w:iCs/>
          <w:lang w:val="sr-Cyrl-CS"/>
        </w:rPr>
        <w:t xml:space="preserve"> </w:t>
      </w:r>
      <w:r w:rsidR="00E126BF">
        <w:rPr>
          <w:bCs/>
          <w:iCs/>
          <w:lang w:val="sr-Cyrl-CS"/>
        </w:rPr>
        <w:t>путничког</w:t>
      </w:r>
      <w:r w:rsidRPr="00325FE9">
        <w:rPr>
          <w:bCs/>
          <w:iCs/>
          <w:lang w:val="sr-Cyrl-CS"/>
        </w:rPr>
        <w:t xml:space="preserve"> возила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возил</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BF2433">
      <w:pPr>
        <w:suppressAutoHyphens w:val="0"/>
        <w:autoSpaceDE w:val="0"/>
        <w:autoSpaceDN w:val="0"/>
        <w:adjustRightInd w:val="0"/>
        <w:spacing w:before="120" w:line="320" w:lineRule="atLeast"/>
        <w:rPr>
          <w:rFonts w:eastAsia="Times New Roman"/>
          <w:color w:val="auto"/>
          <w:kern w:val="0"/>
          <w:lang w:val="ru-RU" w:eastAsia="en-US"/>
        </w:rPr>
      </w:pPr>
      <w:r w:rsidRPr="007F0733">
        <w:rPr>
          <w:rFonts w:eastAsia="Times New Roman"/>
          <w:color w:val="auto"/>
          <w:kern w:val="0"/>
          <w:lang w:val="ru-RU" w:eastAsia="en-US"/>
        </w:rPr>
        <w:t xml:space="preserve">- Понуђач мора да понуди потпуно ново </w:t>
      </w:r>
      <w:r w:rsidR="00E126BF" w:rsidRPr="007F0733">
        <w:rPr>
          <w:rFonts w:eastAsia="Times New Roman"/>
          <w:color w:val="auto"/>
          <w:kern w:val="0"/>
          <w:lang w:val="sr-Cyrl-CS" w:eastAsia="en-US"/>
        </w:rPr>
        <w:t>путничко</w:t>
      </w:r>
      <w:r w:rsidRPr="007F0733">
        <w:rPr>
          <w:rFonts w:eastAsia="Times New Roman"/>
          <w:color w:val="auto"/>
          <w:kern w:val="0"/>
          <w:lang w:val="sr-Cyrl-CS" w:eastAsia="en-US"/>
        </w:rPr>
        <w:t xml:space="preserve"> </w:t>
      </w:r>
      <w:r w:rsidRPr="007F0733">
        <w:rPr>
          <w:rFonts w:eastAsia="Times New Roman"/>
          <w:color w:val="auto"/>
          <w:kern w:val="0"/>
          <w:lang w:val="ru-RU" w:eastAsia="en-US"/>
        </w:rPr>
        <w:t>возило.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и уграђеним потпуно новим деловима 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путничко</w:t>
      </w:r>
      <w:r w:rsidRPr="009A411F">
        <w:rPr>
          <w:rFonts w:eastAsia="Times New Roman"/>
          <w:color w:val="auto"/>
          <w:kern w:val="0"/>
          <w:lang w:val="ru-RU" w:eastAsia="en-US"/>
        </w:rPr>
        <w:t>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E126BF">
        <w:rPr>
          <w:rFonts w:ascii="F5" w:eastAsia="Times New Roman" w:hAnsi="F5"/>
          <w:color w:val="auto"/>
          <w:kern w:val="0"/>
          <w:lang w:val="sr-Cyrl-CS" w:eastAsia="en-US"/>
        </w:rPr>
        <w:t>путничко</w:t>
      </w:r>
      <w:r w:rsidR="00D075AF">
        <w:rPr>
          <w:rFonts w:ascii="F5" w:eastAsia="Times New Roman" w:hAnsi="F5"/>
          <w:color w:val="auto"/>
          <w:kern w:val="0"/>
          <w:lang w:val="sr-Cyrl-CS"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путничко</w:t>
      </w:r>
      <w:r w:rsidR="00BF2433" w:rsidRPr="009A411F">
        <w:rPr>
          <w:rFonts w:asciiTheme="minorHAnsi" w:eastAsia="Times New Roman" w:hAnsiTheme="minorHAnsi"/>
          <w:color w:val="auto"/>
          <w:kern w:val="0"/>
          <w:lang w:val="ru-RU"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Понуђено</w:t>
      </w:r>
      <w:r w:rsidRPr="009A411F">
        <w:rPr>
          <w:kern w:val="0"/>
          <w:lang w:val="ru-RU"/>
        </w:rPr>
        <w:t xml:space="preserve"> </w:t>
      </w:r>
      <w:r w:rsidRPr="00736682">
        <w:rPr>
          <w:kern w:val="0"/>
          <w:lang w:val="ru-RU"/>
        </w:rPr>
        <w:t>добро може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Pr="00B35D69" w:rsidRDefault="00BB4D5D" w:rsidP="00B35D69">
      <w:pPr>
        <w:spacing w:before="120" w:line="320" w:lineRule="atLeast"/>
        <w:jc w:val="both"/>
        <w:rPr>
          <w:rFonts w:ascii="F5" w:eastAsia="Times New Roman" w:hAnsi="F5"/>
          <w:color w:val="auto"/>
          <w:kern w:val="0"/>
          <w:lang w:val="ru-RU" w:eastAsia="en-US"/>
        </w:rPr>
      </w:pPr>
    </w:p>
    <w:p w:rsidR="00325FE9" w:rsidRPr="00325FE9" w:rsidRDefault="00325FE9">
      <w:pPr>
        <w:ind w:firstLine="720"/>
        <w:jc w:val="both"/>
        <w:rPr>
          <w:bCs/>
          <w:iCs/>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5025D9" w:rsidRPr="00D176F8" w:rsidTr="00CB0720">
        <w:trPr>
          <w:cantSplit/>
          <w:trHeight w:val="1268"/>
          <w:tblHeader/>
        </w:trPr>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25D9" w:rsidRPr="00305C36" w:rsidRDefault="005025D9" w:rsidP="002035EF">
            <w:pPr>
              <w:jc w:val="center"/>
              <w:rPr>
                <w:b/>
                <w:bCs/>
              </w:rPr>
            </w:pPr>
          </w:p>
          <w:p w:rsidR="005025D9" w:rsidRPr="00305C36" w:rsidRDefault="005025D9" w:rsidP="002035EF">
            <w:pPr>
              <w:jc w:val="center"/>
              <w:rPr>
                <w:b/>
              </w:rPr>
            </w:pPr>
            <w:r w:rsidRPr="00305C36">
              <w:rPr>
                <w:b/>
                <w:iCs/>
              </w:rPr>
              <w:t>ТЕХНИЧКЕ КАРАКТЕРИСТИКЕ</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5025D9" w:rsidRPr="009A411F" w:rsidRDefault="005025D9" w:rsidP="002035EF">
            <w:pPr>
              <w:ind w:left="149"/>
              <w:jc w:val="center"/>
              <w:rPr>
                <w:b/>
                <w:lang w:val="ru-RU"/>
              </w:rPr>
            </w:pPr>
            <w:r>
              <w:rPr>
                <w:b/>
                <w:lang w:val="ru-RU"/>
              </w:rPr>
              <w:t xml:space="preserve">Путничко комби возило 8 + 1 </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0472A5" w:rsidRPr="0060139E" w:rsidRDefault="000472A5" w:rsidP="000472A5">
            <w:pPr>
              <w:pStyle w:val="ListParagraph"/>
              <w:numPr>
                <w:ilvl w:val="0"/>
                <w:numId w:val="16"/>
              </w:numPr>
              <w:ind w:left="575"/>
              <w:rPr>
                <w:lang w:val="ru-RU"/>
              </w:rPr>
            </w:pPr>
            <w:r w:rsidRPr="0060139E">
              <w:rPr>
                <w:lang w:val="ru-RU"/>
              </w:rPr>
              <w:t>Фабр</w:t>
            </w:r>
            <w:r w:rsidR="00054FD4" w:rsidRPr="0060139E">
              <w:rPr>
                <w:lang w:val="ru-RU"/>
              </w:rPr>
              <w:t>ички произведено</w:t>
            </w:r>
            <w:r w:rsidRPr="0060139E">
              <w:rPr>
                <w:lang w:val="ru-RU"/>
              </w:rPr>
              <w:t>:  путничко возило</w:t>
            </w:r>
          </w:p>
          <w:p w:rsidR="000472A5" w:rsidRPr="0060139E" w:rsidRDefault="000472A5" w:rsidP="000472A5">
            <w:pPr>
              <w:pStyle w:val="ListParagraph"/>
              <w:numPr>
                <w:ilvl w:val="0"/>
                <w:numId w:val="16"/>
              </w:numPr>
              <w:ind w:left="575"/>
              <w:rPr>
                <w:lang w:val="ru-RU"/>
              </w:rPr>
            </w:pPr>
            <w:r w:rsidRPr="0060139E">
              <w:rPr>
                <w:lang w:val="ru-RU"/>
              </w:rPr>
              <w:t>тип возила: Путничко-комби</w:t>
            </w:r>
          </w:p>
          <w:p w:rsidR="000472A5" w:rsidRPr="0060139E" w:rsidRDefault="000472A5" w:rsidP="000472A5">
            <w:pPr>
              <w:pStyle w:val="ListParagraph"/>
              <w:numPr>
                <w:ilvl w:val="0"/>
                <w:numId w:val="16"/>
              </w:numPr>
              <w:ind w:left="575"/>
              <w:rPr>
                <w:lang w:val="ru-RU"/>
              </w:rPr>
            </w:pPr>
            <w:r w:rsidRPr="0060139E">
              <w:rPr>
                <w:lang w:val="ru-RU"/>
              </w:rPr>
              <w:t>боја возила: бела</w:t>
            </w:r>
          </w:p>
          <w:p w:rsidR="000472A5" w:rsidRPr="0060139E" w:rsidRDefault="000472A5" w:rsidP="000472A5">
            <w:pPr>
              <w:pStyle w:val="ListParagraph"/>
              <w:numPr>
                <w:ilvl w:val="0"/>
                <w:numId w:val="16"/>
              </w:numPr>
              <w:ind w:left="575"/>
              <w:rPr>
                <w:lang w:val="ru-RU"/>
              </w:rPr>
            </w:pPr>
            <w:r w:rsidRPr="0060139E">
              <w:rPr>
                <w:lang w:val="ru-RU"/>
              </w:rPr>
              <w:t>радна запремина мотора од  1500 - 2300 cm3</w:t>
            </w:r>
          </w:p>
          <w:p w:rsidR="000472A5" w:rsidRPr="0060139E" w:rsidRDefault="000472A5" w:rsidP="000472A5">
            <w:pPr>
              <w:pStyle w:val="ListParagraph"/>
              <w:numPr>
                <w:ilvl w:val="0"/>
                <w:numId w:val="16"/>
              </w:numPr>
              <w:ind w:left="575"/>
              <w:rPr>
                <w:lang w:val="ru-RU"/>
              </w:rPr>
            </w:pPr>
            <w:r w:rsidRPr="0060139E">
              <w:rPr>
                <w:lang w:val="ru-RU"/>
              </w:rPr>
              <w:t xml:space="preserve"> погонско гориво : еуро дизел</w:t>
            </w:r>
          </w:p>
          <w:p w:rsidR="000472A5" w:rsidRPr="0060139E" w:rsidRDefault="000472A5" w:rsidP="000472A5">
            <w:pPr>
              <w:pStyle w:val="ListParagraph"/>
              <w:numPr>
                <w:ilvl w:val="0"/>
                <w:numId w:val="16"/>
              </w:numPr>
              <w:ind w:left="575"/>
              <w:rPr>
                <w:lang w:val="ru-RU"/>
              </w:rPr>
            </w:pPr>
            <w:r w:rsidRPr="0060139E">
              <w:rPr>
                <w:lang w:val="ru-RU"/>
              </w:rPr>
              <w:t>погонска осовина: предња</w:t>
            </w:r>
          </w:p>
          <w:p w:rsidR="000472A5" w:rsidRPr="0060139E" w:rsidRDefault="000472A5" w:rsidP="000472A5">
            <w:pPr>
              <w:pStyle w:val="ListParagraph"/>
              <w:numPr>
                <w:ilvl w:val="0"/>
                <w:numId w:val="16"/>
              </w:numPr>
              <w:ind w:left="575"/>
              <w:rPr>
                <w:lang w:val="ru-RU"/>
              </w:rPr>
            </w:pPr>
            <w:r w:rsidRPr="0060139E">
              <w:rPr>
                <w:lang w:val="ru-RU"/>
              </w:rPr>
              <w:t>стандард о емисији издувних гасова: ЕУРО 6</w:t>
            </w:r>
          </w:p>
          <w:p w:rsidR="000472A5" w:rsidRPr="0060139E" w:rsidRDefault="000472A5" w:rsidP="000472A5">
            <w:pPr>
              <w:pStyle w:val="ListParagraph"/>
              <w:numPr>
                <w:ilvl w:val="0"/>
                <w:numId w:val="16"/>
              </w:numPr>
              <w:ind w:left="575"/>
              <w:rPr>
                <w:lang w:val="ru-RU"/>
              </w:rPr>
            </w:pPr>
            <w:r w:rsidRPr="0060139E">
              <w:rPr>
                <w:lang w:val="ru-RU"/>
              </w:rPr>
              <w:t>мењач  шестостепени</w:t>
            </w:r>
          </w:p>
          <w:p w:rsidR="000472A5" w:rsidRPr="0060139E" w:rsidRDefault="000472A5" w:rsidP="000472A5">
            <w:pPr>
              <w:pStyle w:val="ListParagraph"/>
              <w:numPr>
                <w:ilvl w:val="0"/>
                <w:numId w:val="16"/>
              </w:numPr>
              <w:ind w:left="575"/>
              <w:rPr>
                <w:lang w:val="ru-RU"/>
              </w:rPr>
            </w:pPr>
            <w:r w:rsidRPr="0060139E">
              <w:rPr>
                <w:lang w:val="ru-RU"/>
              </w:rPr>
              <w:t>кочнице са АБС системом и помоћ при наглом кочењу</w:t>
            </w:r>
          </w:p>
          <w:p w:rsidR="000472A5" w:rsidRPr="0060139E" w:rsidRDefault="000472A5" w:rsidP="000472A5">
            <w:pPr>
              <w:pStyle w:val="ListParagraph"/>
              <w:numPr>
                <w:ilvl w:val="0"/>
                <w:numId w:val="16"/>
              </w:numPr>
              <w:ind w:left="575"/>
              <w:rPr>
                <w:lang w:val="ru-RU"/>
              </w:rPr>
            </w:pPr>
            <w:r w:rsidRPr="0060139E">
              <w:rPr>
                <w:lang w:val="ru-RU"/>
              </w:rPr>
              <w:t>напред и назад дискови</w:t>
            </w:r>
          </w:p>
          <w:p w:rsidR="000472A5" w:rsidRPr="0060139E" w:rsidRDefault="000472A5" w:rsidP="000472A5">
            <w:pPr>
              <w:pStyle w:val="ListParagraph"/>
              <w:numPr>
                <w:ilvl w:val="0"/>
                <w:numId w:val="16"/>
              </w:numPr>
              <w:ind w:left="575"/>
              <w:rPr>
                <w:lang w:val="ru-RU"/>
              </w:rPr>
            </w:pPr>
            <w:r w:rsidRPr="0060139E">
              <w:rPr>
                <w:lang w:val="ru-RU"/>
              </w:rPr>
              <w:t>ваздушни јастук за возача</w:t>
            </w:r>
          </w:p>
          <w:p w:rsidR="000472A5" w:rsidRPr="0060139E" w:rsidRDefault="000472A5" w:rsidP="000472A5">
            <w:pPr>
              <w:pStyle w:val="ListParagraph"/>
              <w:numPr>
                <w:ilvl w:val="0"/>
                <w:numId w:val="16"/>
              </w:numPr>
              <w:ind w:left="575"/>
              <w:rPr>
                <w:lang w:val="ru-RU"/>
              </w:rPr>
            </w:pPr>
            <w:r w:rsidRPr="0060139E">
              <w:rPr>
                <w:lang w:val="ru-RU"/>
              </w:rPr>
              <w:t xml:space="preserve">клизна бочна десна врата, застакљена  задња врата </w:t>
            </w:r>
          </w:p>
          <w:p w:rsidR="000472A5" w:rsidRPr="0060139E" w:rsidRDefault="000472A5" w:rsidP="000472A5">
            <w:pPr>
              <w:pStyle w:val="ListParagraph"/>
              <w:numPr>
                <w:ilvl w:val="0"/>
                <w:numId w:val="16"/>
              </w:numPr>
              <w:ind w:left="575"/>
              <w:rPr>
                <w:lang w:val="ru-RU"/>
              </w:rPr>
            </w:pPr>
            <w:r w:rsidRPr="0060139E">
              <w:rPr>
                <w:lang w:val="ru-RU"/>
              </w:rPr>
              <w:t>серво управљач подесив по висини</w:t>
            </w:r>
          </w:p>
          <w:p w:rsidR="000472A5" w:rsidRPr="0060139E" w:rsidRDefault="000472A5" w:rsidP="000472A5">
            <w:pPr>
              <w:pStyle w:val="ListParagraph"/>
              <w:numPr>
                <w:ilvl w:val="0"/>
                <w:numId w:val="16"/>
              </w:numPr>
              <w:ind w:left="575"/>
              <w:rPr>
                <w:lang w:val="ru-RU"/>
              </w:rPr>
            </w:pPr>
            <w:r w:rsidRPr="0060139E">
              <w:rPr>
                <w:lang w:val="ru-RU"/>
              </w:rPr>
              <w:t>електронска блокада покретања мотора</w:t>
            </w:r>
          </w:p>
          <w:p w:rsidR="000472A5" w:rsidRPr="0060139E" w:rsidRDefault="000472A5" w:rsidP="000472A5">
            <w:pPr>
              <w:pStyle w:val="ListParagraph"/>
              <w:numPr>
                <w:ilvl w:val="0"/>
                <w:numId w:val="16"/>
              </w:numPr>
              <w:ind w:left="575"/>
              <w:rPr>
                <w:lang w:val="ru-RU"/>
              </w:rPr>
            </w:pPr>
            <w:r w:rsidRPr="0060139E">
              <w:rPr>
                <w:lang w:val="ru-RU"/>
              </w:rPr>
              <w:t>електро подизачи предњих стакала</w:t>
            </w:r>
          </w:p>
          <w:p w:rsidR="000472A5" w:rsidRPr="0060139E" w:rsidRDefault="000472A5" w:rsidP="000472A5">
            <w:pPr>
              <w:pStyle w:val="ListParagraph"/>
              <w:numPr>
                <w:ilvl w:val="0"/>
                <w:numId w:val="16"/>
              </w:numPr>
              <w:ind w:left="575"/>
              <w:rPr>
                <w:lang w:val="ru-RU"/>
              </w:rPr>
            </w:pPr>
            <w:r w:rsidRPr="0060139E">
              <w:rPr>
                <w:lang w:val="ru-RU"/>
              </w:rPr>
              <w:t>централна брава са даљинском командом, кодирани кључ</w:t>
            </w:r>
          </w:p>
          <w:p w:rsidR="000472A5" w:rsidRPr="0060139E" w:rsidRDefault="000472A5" w:rsidP="000472A5">
            <w:pPr>
              <w:pStyle w:val="ListParagraph"/>
              <w:numPr>
                <w:ilvl w:val="0"/>
                <w:numId w:val="16"/>
              </w:numPr>
              <w:ind w:left="575"/>
              <w:rPr>
                <w:lang w:val="ru-RU"/>
              </w:rPr>
            </w:pPr>
            <w:r w:rsidRPr="0060139E">
              <w:rPr>
                <w:lang w:val="ru-RU"/>
              </w:rPr>
              <w:t>клима уређај у кабинском и путничком простору</w:t>
            </w:r>
          </w:p>
          <w:p w:rsidR="000472A5" w:rsidRPr="0060139E" w:rsidRDefault="000472A5" w:rsidP="000472A5">
            <w:pPr>
              <w:pStyle w:val="ListParagraph"/>
              <w:numPr>
                <w:ilvl w:val="0"/>
                <w:numId w:val="16"/>
              </w:numPr>
              <w:ind w:left="575"/>
              <w:rPr>
                <w:lang w:val="ru-RU"/>
              </w:rPr>
            </w:pPr>
            <w:r w:rsidRPr="0060139E">
              <w:rPr>
                <w:lang w:val="ru-RU"/>
              </w:rPr>
              <w:t>резервни точак стандардних димензија</w:t>
            </w:r>
          </w:p>
          <w:p w:rsidR="005025D9" w:rsidRPr="000472A5" w:rsidRDefault="000472A5" w:rsidP="000472A5">
            <w:pPr>
              <w:pStyle w:val="ListParagraph"/>
              <w:numPr>
                <w:ilvl w:val="0"/>
                <w:numId w:val="16"/>
              </w:numPr>
              <w:ind w:left="575"/>
              <w:rPr>
                <w:lang w:val="ru-RU"/>
              </w:rPr>
            </w:pPr>
            <w:r w:rsidRPr="0060139E">
              <w:rPr>
                <w:lang w:val="ru-RU"/>
              </w:rPr>
              <w:t>Радио уређај, фабрички.</w:t>
            </w:r>
          </w:p>
        </w:tc>
      </w:tr>
    </w:tbl>
    <w:p w:rsidR="00F9046D" w:rsidRDefault="00F9046D">
      <w:pPr>
        <w:rPr>
          <w:bCs/>
          <w:iCs/>
          <w:lang w:val="sr-Cyrl-CS"/>
        </w:rPr>
      </w:pPr>
    </w:p>
    <w:p w:rsidR="00F9046D" w:rsidRDefault="00F9046D">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proofErr w:type="gramStart"/>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w:t>
      </w:r>
      <w:proofErr w:type="gramEnd"/>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9A411F">
        <w:rPr>
          <w:lang w:val="ru-RU"/>
        </w:rPr>
        <w:lastRenderedPageBreak/>
        <w:t>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14CA5">
        <w:rPr>
          <w:iCs/>
          <w:color w:val="auto"/>
          <w:lang w:val="ru-RU"/>
        </w:rPr>
        <w:t>6</w:t>
      </w:r>
      <w:r w:rsidRPr="009A411F">
        <w:rPr>
          <w:iCs/>
          <w:color w:val="auto"/>
          <w:lang w:val="ru-RU"/>
        </w:rPr>
        <w:t>. и 201</w:t>
      </w:r>
      <w:r w:rsidR="00F14CA5">
        <w:rPr>
          <w:iCs/>
          <w:color w:val="auto"/>
          <w:lang w:val="sr-Latn-CS"/>
        </w:rPr>
        <w:t>7</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lastRenderedPageBreak/>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може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може пре доношења одлуке о додели уговора да тражи од </w:t>
      </w:r>
      <w:r>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607870" w:rsidRDefault="00607870">
      <w:pPr>
        <w:pStyle w:val="BodyText2"/>
        <w:spacing w:line="100" w:lineRule="atLeast"/>
        <w:jc w:val="both"/>
        <w:rPr>
          <w:b/>
          <w:bCs/>
          <w:i/>
          <w:color w:val="auto"/>
          <w:lang w:val="sr-Cyrl-CS"/>
        </w:rPr>
      </w:pP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C31CC8" w:rsidRDefault="0057056E" w:rsidP="0057056E">
      <w:pPr>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lastRenderedPageBreak/>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 xml:space="preserve">: </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мале вредности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BB4D5D">
        <w:rPr>
          <w:b/>
          <w:lang w:val="sr-Cyrl-CS"/>
        </w:rPr>
        <w:t>1</w:t>
      </w:r>
      <w:r w:rsidR="001A63A5">
        <w:rPr>
          <w:b/>
          <w:lang w:val="sr-Cyrl-CS"/>
        </w:rPr>
        <w:t>2</w:t>
      </w:r>
      <w:r w:rsidR="00BB4D5D">
        <w:rPr>
          <w:b/>
          <w:lang w:val="sr-Cyrl-CS"/>
        </w:rPr>
        <w:t>/1</w:t>
      </w:r>
      <w:r w:rsidR="001A63A5">
        <w:rPr>
          <w:b/>
          <w:lang w:val="sr-Cyrl-CS"/>
        </w:rPr>
        <w:t>8</w:t>
      </w:r>
      <w:r w:rsidR="00C31CC8" w:rsidRPr="00C31CC8">
        <w:rPr>
          <w:b/>
          <w:color w:val="auto"/>
          <w:lang w:val="sr-Cyrl-CS"/>
        </w:rPr>
        <w:t xml:space="preserve"> -</w:t>
      </w:r>
      <w:r w:rsidR="00C31CC8" w:rsidRPr="00C31CC8">
        <w:rPr>
          <w:b/>
          <w:lang w:val="ru-RU"/>
        </w:rPr>
        <w:t xml:space="preserve"> Набавка </w:t>
      </w:r>
      <w:r w:rsidR="00BB4D5D">
        <w:rPr>
          <w:b/>
          <w:lang w:val="ru-RU"/>
        </w:rPr>
        <w:t>комби возила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C31CC8" w:rsidRDefault="0057056E" w:rsidP="0057056E">
      <w:pPr>
        <w:rPr>
          <w:b/>
        </w:rPr>
      </w:pPr>
    </w:p>
    <w:p w:rsidR="0057056E" w:rsidRPr="006270E9" w:rsidRDefault="0057056E" w:rsidP="0057056E">
      <w:pPr>
        <w:autoSpaceDE w:val="0"/>
        <w:autoSpaceDN w:val="0"/>
        <w:adjustRightInd w:val="0"/>
        <w:jc w:val="both"/>
        <w:rPr>
          <w:b/>
          <w:bCs/>
          <w:color w:val="auto"/>
          <w:u w:val="single"/>
        </w:rPr>
      </w:pPr>
      <w:proofErr w:type="gramStart"/>
      <w:r w:rsidRPr="0060139E">
        <w:rPr>
          <w:color w:val="auto"/>
        </w:rPr>
        <w:t xml:space="preserve"> </w:t>
      </w:r>
      <w:r w:rsidRPr="0060139E">
        <w:rPr>
          <w:b/>
          <w:bCs/>
          <w:color w:val="auto"/>
          <w:u w:val="single"/>
          <w:lang w:val="ru-RU"/>
        </w:rPr>
        <w:t>Понуда</w:t>
      </w:r>
      <w:r w:rsidRPr="0060139E">
        <w:rPr>
          <w:b/>
          <w:bCs/>
          <w:color w:val="auto"/>
          <w:u w:val="single"/>
        </w:rPr>
        <w:t xml:space="preserve"> </w:t>
      </w:r>
      <w:r w:rsidRPr="0060139E">
        <w:rPr>
          <w:b/>
          <w:bCs/>
          <w:color w:val="auto"/>
          <w:u w:val="single"/>
          <w:lang w:val="ru-RU"/>
        </w:rPr>
        <w:t>се</w:t>
      </w:r>
      <w:r w:rsidRPr="0060139E">
        <w:rPr>
          <w:b/>
          <w:bCs/>
          <w:color w:val="auto"/>
          <w:u w:val="single"/>
        </w:rPr>
        <w:t xml:space="preserve"> </w:t>
      </w:r>
      <w:r w:rsidRPr="0060139E">
        <w:rPr>
          <w:b/>
          <w:bCs/>
          <w:color w:val="auto"/>
          <w:u w:val="single"/>
          <w:lang w:val="ru-RU"/>
        </w:rPr>
        <w:t>сматра</w:t>
      </w:r>
      <w:r w:rsidRPr="0060139E">
        <w:rPr>
          <w:b/>
          <w:bCs/>
          <w:color w:val="auto"/>
          <w:u w:val="single"/>
        </w:rPr>
        <w:t xml:space="preserve"> </w:t>
      </w:r>
      <w:r w:rsidRPr="0060139E">
        <w:rPr>
          <w:b/>
          <w:bCs/>
          <w:color w:val="auto"/>
          <w:u w:val="single"/>
          <w:lang w:val="ru-RU"/>
        </w:rPr>
        <w:t>благовременом</w:t>
      </w:r>
      <w:r w:rsidRPr="0060139E">
        <w:rPr>
          <w:b/>
          <w:bCs/>
          <w:color w:val="auto"/>
          <w:u w:val="single"/>
        </w:rPr>
        <w:t xml:space="preserve"> </w:t>
      </w:r>
      <w:r w:rsidRPr="0060139E">
        <w:rPr>
          <w:b/>
          <w:bCs/>
          <w:color w:val="auto"/>
          <w:u w:val="single"/>
          <w:lang w:val="ru-RU"/>
        </w:rPr>
        <w:t>уколико</w:t>
      </w:r>
      <w:r w:rsidRPr="0060139E">
        <w:rPr>
          <w:b/>
          <w:bCs/>
          <w:color w:val="auto"/>
          <w:u w:val="single"/>
        </w:rPr>
        <w:t xml:space="preserve"> </w:t>
      </w:r>
      <w:r w:rsidRPr="0060139E">
        <w:rPr>
          <w:b/>
          <w:bCs/>
          <w:color w:val="auto"/>
          <w:u w:val="single"/>
          <w:lang w:val="ru-RU"/>
        </w:rPr>
        <w:t>је</w:t>
      </w:r>
      <w:r w:rsidRPr="0060139E">
        <w:rPr>
          <w:b/>
          <w:bCs/>
          <w:color w:val="auto"/>
          <w:u w:val="single"/>
        </w:rPr>
        <w:t xml:space="preserve"> </w:t>
      </w:r>
      <w:r w:rsidRPr="0060139E">
        <w:rPr>
          <w:b/>
          <w:bCs/>
          <w:color w:val="auto"/>
          <w:u w:val="single"/>
          <w:lang w:val="ru-RU"/>
        </w:rPr>
        <w:t>примљена</w:t>
      </w:r>
      <w:r w:rsidRPr="0060139E">
        <w:rPr>
          <w:b/>
          <w:bCs/>
          <w:color w:val="auto"/>
          <w:u w:val="single"/>
        </w:rPr>
        <w:t xml:space="preserve"> </w:t>
      </w:r>
      <w:r w:rsidRPr="0060139E">
        <w:rPr>
          <w:b/>
          <w:bCs/>
          <w:color w:val="auto"/>
          <w:u w:val="single"/>
          <w:lang w:val="ru-RU"/>
        </w:rPr>
        <w:t>и</w:t>
      </w:r>
      <w:r w:rsidRPr="0060139E">
        <w:rPr>
          <w:b/>
          <w:bCs/>
          <w:color w:val="auto"/>
          <w:u w:val="single"/>
        </w:rPr>
        <w:t xml:space="preserve"> </w:t>
      </w:r>
      <w:r w:rsidRPr="0060139E">
        <w:rPr>
          <w:b/>
          <w:bCs/>
          <w:color w:val="auto"/>
          <w:u w:val="single"/>
          <w:lang w:val="ru-RU"/>
        </w:rPr>
        <w:t>оверена</w:t>
      </w:r>
      <w:r w:rsidRPr="0060139E">
        <w:rPr>
          <w:b/>
          <w:bCs/>
          <w:color w:val="auto"/>
          <w:u w:val="single"/>
        </w:rPr>
        <w:t xml:space="preserve"> </w:t>
      </w:r>
      <w:r w:rsidRPr="0060139E">
        <w:rPr>
          <w:b/>
          <w:bCs/>
          <w:color w:val="auto"/>
          <w:u w:val="single"/>
          <w:lang w:val="ru-RU"/>
        </w:rPr>
        <w:t>печатом</w:t>
      </w:r>
      <w:r w:rsidRPr="0060139E">
        <w:rPr>
          <w:b/>
          <w:bCs/>
          <w:color w:val="auto"/>
          <w:u w:val="single"/>
        </w:rPr>
        <w:t xml:space="preserve"> </w:t>
      </w:r>
      <w:r w:rsidRPr="0060139E">
        <w:rPr>
          <w:b/>
          <w:bCs/>
          <w:color w:val="auto"/>
          <w:u w:val="single"/>
          <w:lang w:val="ru-RU"/>
        </w:rPr>
        <w:t>пријема</w:t>
      </w:r>
      <w:r w:rsidRPr="0060139E">
        <w:rPr>
          <w:b/>
          <w:bCs/>
          <w:color w:val="auto"/>
          <w:u w:val="single"/>
        </w:rPr>
        <w:t xml:space="preserve"> </w:t>
      </w:r>
      <w:r w:rsidRPr="0060139E">
        <w:rPr>
          <w:b/>
          <w:bCs/>
          <w:color w:val="auto"/>
          <w:u w:val="single"/>
          <w:lang w:val="ru-RU"/>
        </w:rPr>
        <w:t>од</w:t>
      </w:r>
      <w:r w:rsidRPr="0060139E">
        <w:rPr>
          <w:b/>
          <w:bCs/>
          <w:color w:val="auto"/>
          <w:u w:val="single"/>
        </w:rPr>
        <w:t xml:space="preserve"> </w:t>
      </w:r>
      <w:r w:rsidRPr="0060139E">
        <w:rPr>
          <w:b/>
          <w:bCs/>
          <w:color w:val="auto"/>
          <w:u w:val="single"/>
          <w:lang w:val="ru-RU"/>
        </w:rPr>
        <w:t>стране</w:t>
      </w:r>
      <w:r w:rsidRPr="0060139E">
        <w:rPr>
          <w:b/>
          <w:bCs/>
          <w:color w:val="auto"/>
          <w:u w:val="single"/>
        </w:rPr>
        <w:t xml:space="preserve"> </w:t>
      </w:r>
      <w:r w:rsidRPr="0060139E">
        <w:rPr>
          <w:b/>
          <w:bCs/>
          <w:color w:val="auto"/>
          <w:u w:val="single"/>
          <w:lang w:val="ru-RU"/>
        </w:rPr>
        <w:t>Наручиоца</w:t>
      </w:r>
      <w:r w:rsidRPr="0060139E">
        <w:rPr>
          <w:b/>
          <w:bCs/>
          <w:color w:val="auto"/>
          <w:u w:val="single"/>
        </w:rPr>
        <w:t xml:space="preserve">, </w:t>
      </w:r>
      <w:r w:rsidRPr="0060139E">
        <w:rPr>
          <w:b/>
          <w:bCs/>
          <w:color w:val="auto"/>
          <w:u w:val="single"/>
          <w:lang w:val="ru-RU"/>
        </w:rPr>
        <w:t>без</w:t>
      </w:r>
      <w:r w:rsidRPr="0060139E">
        <w:rPr>
          <w:b/>
          <w:bCs/>
          <w:color w:val="auto"/>
          <w:u w:val="single"/>
        </w:rPr>
        <w:t xml:space="preserve"> </w:t>
      </w:r>
      <w:r w:rsidRPr="0060139E">
        <w:rPr>
          <w:b/>
          <w:bCs/>
          <w:color w:val="auto"/>
          <w:u w:val="single"/>
          <w:lang w:val="ru-RU"/>
        </w:rPr>
        <w:t>обзира</w:t>
      </w:r>
      <w:r w:rsidRPr="0060139E">
        <w:rPr>
          <w:b/>
          <w:bCs/>
          <w:color w:val="auto"/>
          <w:u w:val="single"/>
        </w:rPr>
        <w:t xml:space="preserve"> </w:t>
      </w:r>
      <w:r w:rsidRPr="0060139E">
        <w:rPr>
          <w:b/>
          <w:bCs/>
          <w:color w:val="auto"/>
          <w:u w:val="single"/>
          <w:lang w:val="ru-RU"/>
        </w:rPr>
        <w:t>на</w:t>
      </w:r>
      <w:r w:rsidRPr="0060139E">
        <w:rPr>
          <w:b/>
          <w:bCs/>
          <w:color w:val="auto"/>
          <w:u w:val="single"/>
        </w:rPr>
        <w:t xml:space="preserve"> </w:t>
      </w:r>
      <w:r w:rsidRPr="0060139E">
        <w:rPr>
          <w:b/>
          <w:bCs/>
          <w:color w:val="auto"/>
          <w:u w:val="single"/>
          <w:lang w:val="ru-RU"/>
        </w:rPr>
        <w:t>начин</w:t>
      </w:r>
      <w:r w:rsidRPr="0060139E">
        <w:rPr>
          <w:b/>
          <w:bCs/>
          <w:color w:val="auto"/>
          <w:u w:val="single"/>
        </w:rPr>
        <w:t xml:space="preserve"> </w:t>
      </w:r>
      <w:r w:rsidRPr="0060139E">
        <w:rPr>
          <w:b/>
          <w:bCs/>
          <w:color w:val="auto"/>
          <w:u w:val="single"/>
          <w:lang w:val="ru-RU"/>
        </w:rPr>
        <w:t>на</w:t>
      </w:r>
      <w:r w:rsidRPr="0060139E">
        <w:rPr>
          <w:b/>
          <w:bCs/>
          <w:color w:val="auto"/>
          <w:u w:val="single"/>
        </w:rPr>
        <w:t xml:space="preserve"> </w:t>
      </w:r>
      <w:r w:rsidRPr="0060139E">
        <w:rPr>
          <w:b/>
          <w:bCs/>
          <w:color w:val="auto"/>
          <w:u w:val="single"/>
          <w:lang w:val="ru-RU"/>
        </w:rPr>
        <w:t>који</w:t>
      </w:r>
      <w:r w:rsidRPr="0060139E">
        <w:rPr>
          <w:b/>
          <w:bCs/>
          <w:color w:val="auto"/>
          <w:u w:val="single"/>
        </w:rPr>
        <w:t xml:space="preserve"> </w:t>
      </w:r>
      <w:r w:rsidRPr="0060139E">
        <w:rPr>
          <w:b/>
          <w:bCs/>
          <w:color w:val="auto"/>
          <w:u w:val="single"/>
          <w:lang w:val="ru-RU"/>
        </w:rPr>
        <w:t>је</w:t>
      </w:r>
      <w:r w:rsidRPr="0060139E">
        <w:rPr>
          <w:b/>
          <w:bCs/>
          <w:color w:val="auto"/>
          <w:u w:val="single"/>
        </w:rPr>
        <w:t xml:space="preserve"> </w:t>
      </w:r>
      <w:r w:rsidRPr="0060139E">
        <w:rPr>
          <w:b/>
          <w:bCs/>
          <w:color w:val="auto"/>
          <w:u w:val="single"/>
          <w:lang w:val="ru-RU"/>
        </w:rPr>
        <w:t>послата,</w:t>
      </w:r>
      <w:r w:rsidRPr="0060139E">
        <w:rPr>
          <w:b/>
          <w:bCs/>
          <w:color w:val="auto"/>
          <w:u w:val="single"/>
        </w:rPr>
        <w:t xml:space="preserve"> </w:t>
      </w:r>
      <w:r w:rsidRPr="0060139E">
        <w:rPr>
          <w:b/>
          <w:bCs/>
          <w:color w:val="auto"/>
          <w:u w:val="single"/>
          <w:lang w:val="ru-RU"/>
        </w:rPr>
        <w:t>до</w:t>
      </w:r>
      <w:r w:rsidRPr="0060139E">
        <w:rPr>
          <w:b/>
          <w:bCs/>
          <w:color w:val="auto"/>
          <w:u w:val="single"/>
        </w:rPr>
        <w:t xml:space="preserve"> 10:00 </w:t>
      </w:r>
      <w:r w:rsidRPr="0060139E">
        <w:rPr>
          <w:b/>
          <w:bCs/>
          <w:color w:val="auto"/>
          <w:u w:val="single"/>
          <w:lang w:val="ru-RU"/>
        </w:rPr>
        <w:t>часова</w:t>
      </w:r>
      <w:r w:rsidRPr="0060139E">
        <w:rPr>
          <w:b/>
          <w:bCs/>
          <w:color w:val="auto"/>
          <w:u w:val="single"/>
        </w:rPr>
        <w:t xml:space="preserve"> </w:t>
      </w:r>
      <w:r w:rsidR="000361EC" w:rsidRPr="0060139E">
        <w:rPr>
          <w:b/>
          <w:bCs/>
          <w:color w:val="auto"/>
          <w:u w:val="single"/>
          <w:lang/>
        </w:rPr>
        <w:t>09</w:t>
      </w:r>
      <w:r w:rsidRPr="0060139E">
        <w:rPr>
          <w:b/>
          <w:bCs/>
          <w:color w:val="auto"/>
          <w:u w:val="single"/>
        </w:rPr>
        <w:t>.</w:t>
      </w:r>
      <w:r w:rsidR="000361EC" w:rsidRPr="0060139E">
        <w:rPr>
          <w:b/>
          <w:bCs/>
          <w:color w:val="auto"/>
          <w:u w:val="single"/>
          <w:lang/>
        </w:rPr>
        <w:t>07</w:t>
      </w:r>
      <w:r w:rsidRPr="0060139E">
        <w:rPr>
          <w:b/>
          <w:bCs/>
          <w:color w:val="auto"/>
          <w:u w:val="single"/>
        </w:rPr>
        <w:t>.201</w:t>
      </w:r>
      <w:r w:rsidR="000361EC" w:rsidRPr="0060139E">
        <w:rPr>
          <w:b/>
          <w:bCs/>
          <w:color w:val="auto"/>
          <w:u w:val="single"/>
          <w:lang/>
        </w:rPr>
        <w:t>8</w:t>
      </w:r>
      <w:r w:rsidRPr="0060139E">
        <w:rPr>
          <w:b/>
          <w:bCs/>
          <w:color w:val="auto"/>
          <w:u w:val="single"/>
        </w:rPr>
        <w:t>.</w:t>
      </w:r>
      <w:proofErr w:type="gramEnd"/>
      <w:r w:rsidRPr="0060139E">
        <w:rPr>
          <w:b/>
          <w:bCs/>
          <w:color w:val="auto"/>
          <w:u w:val="single"/>
        </w:rPr>
        <w:t xml:space="preserve"> </w:t>
      </w:r>
      <w:r w:rsidRPr="0060139E">
        <w:rPr>
          <w:b/>
          <w:bCs/>
          <w:color w:val="auto"/>
          <w:u w:val="single"/>
          <w:lang w:val="ru-RU"/>
        </w:rPr>
        <w:t>године</w:t>
      </w:r>
      <w:r w:rsidRPr="0060139E">
        <w:rPr>
          <w:b/>
          <w:bCs/>
          <w:color w:val="auto"/>
          <w:u w:val="single"/>
        </w:rPr>
        <w:t>.</w:t>
      </w:r>
    </w:p>
    <w:p w:rsidR="0057056E" w:rsidRPr="00182AF7" w:rsidRDefault="0057056E" w:rsidP="0057056E">
      <w:pPr>
        <w:autoSpaceDE w:val="0"/>
        <w:autoSpaceDN w:val="0"/>
        <w:adjustRightInd w:val="0"/>
        <w:jc w:val="both"/>
      </w:pPr>
      <w:r w:rsidRPr="006270E9">
        <w:rPr>
          <w:lang w:val="ru-RU"/>
        </w:rPr>
        <w:t>Наручилац</w:t>
      </w:r>
      <w:r w:rsidRPr="006270E9">
        <w:t xml:space="preserve"> </w:t>
      </w:r>
      <w:r w:rsidRPr="006270E9">
        <w:rPr>
          <w:lang w:val="ru-RU"/>
        </w:rPr>
        <w:t>ће</w:t>
      </w:r>
      <w:r w:rsidRPr="006270E9">
        <w:t xml:space="preserve">, </w:t>
      </w:r>
      <w:r w:rsidRPr="006270E9">
        <w:rPr>
          <w:lang w:val="ru-RU"/>
        </w:rPr>
        <w:t>по</w:t>
      </w:r>
      <w:r w:rsidRPr="006270E9">
        <w:t xml:space="preserve"> </w:t>
      </w:r>
      <w:r w:rsidRPr="006270E9">
        <w:rPr>
          <w:lang w:val="ru-RU"/>
        </w:rPr>
        <w:t>пријему</w:t>
      </w:r>
      <w:r w:rsidRPr="006270E9">
        <w:t xml:space="preserve"> </w:t>
      </w:r>
      <w:r w:rsidRPr="006270E9">
        <w:rPr>
          <w:lang w:val="ru-RU"/>
        </w:rPr>
        <w:t>одређене</w:t>
      </w:r>
      <w:r w:rsidRPr="006270E9">
        <w:t xml:space="preserve"> </w:t>
      </w:r>
      <w:r w:rsidRPr="006270E9">
        <w:rPr>
          <w:lang w:val="ru-RU"/>
        </w:rPr>
        <w:t>понуде</w:t>
      </w:r>
      <w:r w:rsidRPr="006270E9">
        <w:t xml:space="preserve">, </w:t>
      </w:r>
      <w:r w:rsidRPr="006270E9">
        <w:rPr>
          <w:lang w:val="ru-RU"/>
        </w:rPr>
        <w:t>на</w:t>
      </w:r>
      <w:r w:rsidRPr="006270E9">
        <w:t xml:space="preserve"> </w:t>
      </w:r>
      <w:r w:rsidRPr="006270E9">
        <w:rPr>
          <w:lang w:val="ru-RU"/>
        </w:rPr>
        <w:t>коверти</w:t>
      </w:r>
      <w:r w:rsidRPr="006270E9">
        <w:t xml:space="preserve">, </w:t>
      </w:r>
      <w:r w:rsidRPr="006270E9">
        <w:rPr>
          <w:lang w:val="ru-RU"/>
        </w:rPr>
        <w:t>односно</w:t>
      </w:r>
      <w:r w:rsidRPr="006270E9">
        <w:t xml:space="preserve"> </w:t>
      </w:r>
      <w:r w:rsidRPr="006270E9">
        <w:rPr>
          <w:lang w:val="ru-RU"/>
        </w:rPr>
        <w:t>кутији</w:t>
      </w:r>
      <w:r w:rsidRPr="006270E9">
        <w:t xml:space="preserve"> </w:t>
      </w:r>
      <w:r w:rsidRPr="006270E9">
        <w:rPr>
          <w:lang w:val="ru-RU"/>
        </w:rPr>
        <w:t>у</w:t>
      </w:r>
      <w:r w:rsidRPr="006270E9">
        <w:t xml:space="preserve"> </w:t>
      </w:r>
      <w:r w:rsidRPr="006270E9">
        <w:rPr>
          <w:lang w:val="ru-RU"/>
        </w:rPr>
        <w:t>којој</w:t>
      </w:r>
      <w:r w:rsidRPr="006270E9">
        <w:t xml:space="preserve"> </w:t>
      </w:r>
      <w:r w:rsidRPr="006270E9">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182AF7" w:rsidRDefault="002472BC" w:rsidP="002472BC">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57056E" w:rsidRPr="004A093A" w:rsidRDefault="0057056E" w:rsidP="0057056E">
      <w:pPr>
        <w:autoSpaceDE w:val="0"/>
        <w:autoSpaceDN w:val="0"/>
        <w:adjustRightInd w:val="0"/>
        <w:jc w:val="both"/>
      </w:pPr>
    </w:p>
    <w:p w:rsidR="0057056E" w:rsidRPr="0060139E" w:rsidRDefault="0057056E" w:rsidP="0057056E">
      <w:pPr>
        <w:autoSpaceDE w:val="0"/>
        <w:autoSpaceDN w:val="0"/>
        <w:adjustRightInd w:val="0"/>
        <w:jc w:val="both"/>
        <w:rPr>
          <w:b/>
          <w:bCs/>
          <w:color w:val="auto"/>
          <w:u w:val="single"/>
        </w:rPr>
      </w:pPr>
      <w:proofErr w:type="gramStart"/>
      <w:r w:rsidRPr="0060139E">
        <w:rPr>
          <w:b/>
          <w:bCs/>
          <w:color w:val="auto"/>
          <w:u w:val="single"/>
        </w:rPr>
        <w:t xml:space="preserve"> </w:t>
      </w:r>
      <w:r w:rsidRPr="0060139E">
        <w:rPr>
          <w:b/>
          <w:bCs/>
          <w:color w:val="auto"/>
          <w:u w:val="single"/>
          <w:lang w:val="ru-RU"/>
        </w:rPr>
        <w:t>Јавно</w:t>
      </w:r>
      <w:r w:rsidRPr="0060139E">
        <w:rPr>
          <w:b/>
          <w:bCs/>
          <w:color w:val="auto"/>
          <w:u w:val="single"/>
        </w:rPr>
        <w:t xml:space="preserve"> </w:t>
      </w:r>
      <w:r w:rsidRPr="0060139E">
        <w:rPr>
          <w:b/>
          <w:bCs/>
          <w:color w:val="auto"/>
          <w:u w:val="single"/>
          <w:lang w:val="ru-RU"/>
        </w:rPr>
        <w:t>отварање</w:t>
      </w:r>
      <w:r w:rsidRPr="0060139E">
        <w:rPr>
          <w:b/>
          <w:bCs/>
          <w:color w:val="auto"/>
          <w:u w:val="single"/>
        </w:rPr>
        <w:t xml:space="preserve"> </w:t>
      </w:r>
      <w:r w:rsidRPr="0060139E">
        <w:rPr>
          <w:b/>
          <w:bCs/>
          <w:color w:val="auto"/>
          <w:u w:val="single"/>
          <w:lang w:val="ru-RU"/>
        </w:rPr>
        <w:t>понуда</w:t>
      </w:r>
      <w:r w:rsidRPr="0060139E">
        <w:rPr>
          <w:b/>
          <w:bCs/>
          <w:color w:val="auto"/>
          <w:u w:val="single"/>
        </w:rPr>
        <w:t xml:space="preserve"> </w:t>
      </w:r>
      <w:r w:rsidRPr="0060139E">
        <w:rPr>
          <w:b/>
          <w:bCs/>
          <w:color w:val="auto"/>
          <w:u w:val="single"/>
          <w:lang w:val="ru-RU"/>
        </w:rPr>
        <w:t>одржаће</w:t>
      </w:r>
      <w:r w:rsidRPr="0060139E">
        <w:rPr>
          <w:b/>
          <w:bCs/>
          <w:color w:val="auto"/>
          <w:u w:val="single"/>
        </w:rPr>
        <w:t xml:space="preserve"> </w:t>
      </w:r>
      <w:r w:rsidRPr="0060139E">
        <w:rPr>
          <w:b/>
          <w:bCs/>
          <w:color w:val="auto"/>
          <w:u w:val="single"/>
          <w:lang w:val="ru-RU"/>
        </w:rPr>
        <w:t>се</w:t>
      </w:r>
      <w:r w:rsidRPr="0060139E">
        <w:rPr>
          <w:b/>
          <w:bCs/>
          <w:color w:val="auto"/>
          <w:u w:val="single"/>
        </w:rPr>
        <w:t xml:space="preserve"> </w:t>
      </w:r>
      <w:r w:rsidR="000361EC" w:rsidRPr="0060139E">
        <w:rPr>
          <w:b/>
          <w:bCs/>
          <w:color w:val="auto"/>
          <w:u w:val="single"/>
          <w:lang/>
        </w:rPr>
        <w:t>09</w:t>
      </w:r>
      <w:r w:rsidR="000361EC" w:rsidRPr="0060139E">
        <w:rPr>
          <w:b/>
          <w:bCs/>
          <w:color w:val="auto"/>
          <w:u w:val="single"/>
        </w:rPr>
        <w:t>.</w:t>
      </w:r>
      <w:r w:rsidR="000361EC" w:rsidRPr="0060139E">
        <w:rPr>
          <w:b/>
          <w:bCs/>
          <w:color w:val="auto"/>
          <w:u w:val="single"/>
          <w:lang/>
        </w:rPr>
        <w:t>07</w:t>
      </w:r>
      <w:r w:rsidR="000361EC" w:rsidRPr="0060139E">
        <w:rPr>
          <w:b/>
          <w:bCs/>
          <w:color w:val="auto"/>
          <w:u w:val="single"/>
        </w:rPr>
        <w:t>.201</w:t>
      </w:r>
      <w:r w:rsidR="000361EC" w:rsidRPr="0060139E">
        <w:rPr>
          <w:b/>
          <w:bCs/>
          <w:color w:val="auto"/>
          <w:u w:val="single"/>
          <w:lang/>
        </w:rPr>
        <w:t>8</w:t>
      </w:r>
      <w:r w:rsidR="000361EC" w:rsidRPr="0060139E">
        <w:rPr>
          <w:b/>
          <w:bCs/>
          <w:color w:val="auto"/>
          <w:u w:val="single"/>
        </w:rPr>
        <w:t>.</w:t>
      </w:r>
      <w:proofErr w:type="gramEnd"/>
      <w:r w:rsidR="000361EC" w:rsidRPr="0060139E">
        <w:rPr>
          <w:b/>
          <w:bCs/>
          <w:color w:val="auto"/>
          <w:u w:val="single"/>
        </w:rPr>
        <w:t xml:space="preserve"> </w:t>
      </w:r>
      <w:r w:rsidRPr="0060139E">
        <w:rPr>
          <w:b/>
          <w:bCs/>
          <w:color w:val="auto"/>
          <w:u w:val="single"/>
          <w:lang w:val="ru-RU"/>
        </w:rPr>
        <w:t>године</w:t>
      </w:r>
      <w:r w:rsidRPr="0060139E">
        <w:rPr>
          <w:b/>
          <w:bCs/>
          <w:color w:val="auto"/>
          <w:u w:val="single"/>
        </w:rPr>
        <w:t xml:space="preserve"> </w:t>
      </w:r>
      <w:r w:rsidRPr="0060139E">
        <w:rPr>
          <w:b/>
          <w:bCs/>
          <w:color w:val="auto"/>
          <w:u w:val="single"/>
          <w:lang w:val="ru-RU"/>
        </w:rPr>
        <w:t>у</w:t>
      </w:r>
      <w:r w:rsidRPr="0060139E">
        <w:rPr>
          <w:b/>
          <w:bCs/>
          <w:color w:val="auto"/>
          <w:u w:val="single"/>
        </w:rPr>
        <w:t xml:space="preserve"> 10:30 </w:t>
      </w:r>
      <w:r w:rsidRPr="0060139E">
        <w:rPr>
          <w:b/>
          <w:bCs/>
          <w:color w:val="auto"/>
          <w:u w:val="single"/>
          <w:lang w:val="ru-RU"/>
        </w:rPr>
        <w:t>часова</w:t>
      </w:r>
      <w:r w:rsidRPr="0060139E">
        <w:rPr>
          <w:b/>
          <w:bCs/>
          <w:color w:val="auto"/>
          <w:u w:val="single"/>
        </w:rPr>
        <w:t xml:space="preserve">, </w:t>
      </w:r>
      <w:r w:rsidRPr="0060139E">
        <w:rPr>
          <w:b/>
          <w:bCs/>
          <w:color w:val="auto"/>
          <w:u w:val="single"/>
          <w:lang w:val="ru-RU"/>
        </w:rPr>
        <w:t>у</w:t>
      </w:r>
      <w:r w:rsidRPr="0060139E">
        <w:rPr>
          <w:b/>
          <w:bCs/>
          <w:color w:val="auto"/>
          <w:u w:val="single"/>
        </w:rPr>
        <w:t xml:space="preserve"> </w:t>
      </w:r>
      <w:r w:rsidRPr="0060139E">
        <w:rPr>
          <w:b/>
          <w:bCs/>
          <w:color w:val="auto"/>
          <w:u w:val="single"/>
          <w:lang w:val="ru-RU"/>
        </w:rPr>
        <w:t>просторијама</w:t>
      </w:r>
      <w:r w:rsidRPr="0060139E">
        <w:rPr>
          <w:b/>
          <w:bCs/>
          <w:color w:val="auto"/>
          <w:u w:val="single"/>
        </w:rPr>
        <w:t xml:space="preserve"> </w:t>
      </w:r>
      <w:r w:rsidRPr="0060139E">
        <w:rPr>
          <w:b/>
          <w:bCs/>
          <w:color w:val="auto"/>
          <w:u w:val="single"/>
          <w:lang w:val="ru-RU"/>
        </w:rPr>
        <w:t>Наручиоца</w:t>
      </w:r>
      <w:r w:rsidRPr="0060139E">
        <w:rPr>
          <w:b/>
          <w:bCs/>
          <w:color w:val="auto"/>
          <w:u w:val="single"/>
        </w:rPr>
        <w:t xml:space="preserve"> </w:t>
      </w:r>
      <w:r w:rsidRPr="0060139E">
        <w:rPr>
          <w:b/>
          <w:bCs/>
          <w:color w:val="auto"/>
          <w:u w:val="single"/>
          <w:lang w:val="ru-RU"/>
        </w:rPr>
        <w:t>на</w:t>
      </w:r>
      <w:r w:rsidRPr="0060139E">
        <w:rPr>
          <w:b/>
          <w:bCs/>
          <w:color w:val="auto"/>
          <w:u w:val="single"/>
        </w:rPr>
        <w:t xml:space="preserve"> </w:t>
      </w:r>
      <w:r w:rsidRPr="0060139E">
        <w:rPr>
          <w:b/>
          <w:bCs/>
          <w:color w:val="auto"/>
          <w:u w:val="single"/>
          <w:lang w:val="ru-RU"/>
        </w:rPr>
        <w:t>адреси</w:t>
      </w:r>
      <w:r w:rsidRPr="0060139E">
        <w:rPr>
          <w:b/>
          <w:bCs/>
          <w:color w:val="auto"/>
          <w:u w:val="single"/>
        </w:rPr>
        <w:t xml:space="preserve">: </w:t>
      </w:r>
      <w:r w:rsidRPr="0060139E">
        <w:rPr>
          <w:b/>
          <w:bCs/>
          <w:color w:val="auto"/>
          <w:u w:val="single"/>
          <w:lang w:val="ru-RU"/>
        </w:rPr>
        <w:t>Центар</w:t>
      </w:r>
      <w:r w:rsidRPr="0060139E">
        <w:rPr>
          <w:b/>
          <w:bCs/>
          <w:color w:val="auto"/>
          <w:u w:val="single"/>
        </w:rPr>
        <w:t xml:space="preserve"> </w:t>
      </w:r>
      <w:r w:rsidRPr="0060139E">
        <w:rPr>
          <w:b/>
          <w:bCs/>
          <w:color w:val="auto"/>
          <w:u w:val="single"/>
          <w:lang w:val="ru-RU"/>
        </w:rPr>
        <w:t>за</w:t>
      </w:r>
      <w:r w:rsidRPr="0060139E">
        <w:rPr>
          <w:b/>
          <w:bCs/>
          <w:color w:val="auto"/>
          <w:u w:val="single"/>
        </w:rPr>
        <w:t xml:space="preserve"> </w:t>
      </w:r>
      <w:r w:rsidRPr="0060139E">
        <w:rPr>
          <w:b/>
          <w:bCs/>
          <w:color w:val="auto"/>
          <w:u w:val="single"/>
          <w:lang w:val="ru-RU"/>
        </w:rPr>
        <w:t>смештај</w:t>
      </w:r>
      <w:r w:rsidRPr="0060139E">
        <w:rPr>
          <w:b/>
          <w:bCs/>
          <w:color w:val="auto"/>
          <w:u w:val="single"/>
        </w:rPr>
        <w:t xml:space="preserve"> </w:t>
      </w:r>
      <w:r w:rsidRPr="0060139E">
        <w:rPr>
          <w:b/>
          <w:bCs/>
          <w:color w:val="auto"/>
          <w:u w:val="single"/>
          <w:lang w:val="ru-RU"/>
        </w:rPr>
        <w:t>и</w:t>
      </w:r>
      <w:r w:rsidRPr="0060139E">
        <w:rPr>
          <w:b/>
          <w:bCs/>
          <w:color w:val="auto"/>
          <w:u w:val="single"/>
        </w:rPr>
        <w:t xml:space="preserve"> </w:t>
      </w:r>
      <w:r w:rsidRPr="0060139E">
        <w:rPr>
          <w:b/>
          <w:bCs/>
          <w:color w:val="auto"/>
          <w:u w:val="single"/>
          <w:lang w:val="ru-RU"/>
        </w:rPr>
        <w:t>дневни</w:t>
      </w:r>
      <w:r w:rsidRPr="0060139E">
        <w:rPr>
          <w:b/>
          <w:bCs/>
          <w:color w:val="auto"/>
          <w:u w:val="single"/>
        </w:rPr>
        <w:t xml:space="preserve"> </w:t>
      </w:r>
      <w:r w:rsidRPr="0060139E">
        <w:rPr>
          <w:b/>
          <w:bCs/>
          <w:color w:val="auto"/>
          <w:u w:val="single"/>
          <w:lang w:val="ru-RU"/>
        </w:rPr>
        <w:t>боравак</w:t>
      </w:r>
      <w:r w:rsidRPr="0060139E">
        <w:rPr>
          <w:b/>
          <w:bCs/>
          <w:color w:val="auto"/>
          <w:u w:val="single"/>
        </w:rPr>
        <w:t xml:space="preserve"> </w:t>
      </w:r>
      <w:r w:rsidRPr="0060139E">
        <w:rPr>
          <w:b/>
          <w:bCs/>
          <w:color w:val="auto"/>
          <w:u w:val="single"/>
          <w:lang w:val="ru-RU"/>
        </w:rPr>
        <w:t>деце</w:t>
      </w:r>
      <w:r w:rsidRPr="0060139E">
        <w:rPr>
          <w:b/>
          <w:bCs/>
          <w:color w:val="auto"/>
          <w:u w:val="single"/>
        </w:rPr>
        <w:t xml:space="preserve"> </w:t>
      </w:r>
      <w:r w:rsidRPr="0060139E">
        <w:rPr>
          <w:b/>
          <w:bCs/>
          <w:color w:val="auto"/>
          <w:u w:val="single"/>
          <w:lang w:val="ru-RU"/>
        </w:rPr>
        <w:t>и</w:t>
      </w:r>
      <w:r w:rsidRPr="0060139E">
        <w:rPr>
          <w:b/>
          <w:bCs/>
          <w:color w:val="auto"/>
          <w:u w:val="single"/>
        </w:rPr>
        <w:t xml:space="preserve"> </w:t>
      </w:r>
      <w:r w:rsidRPr="0060139E">
        <w:rPr>
          <w:b/>
          <w:bCs/>
          <w:color w:val="auto"/>
          <w:u w:val="single"/>
          <w:lang w:val="ru-RU"/>
        </w:rPr>
        <w:t>омладине</w:t>
      </w:r>
      <w:r w:rsidRPr="0060139E">
        <w:rPr>
          <w:b/>
          <w:bCs/>
          <w:color w:val="auto"/>
          <w:u w:val="single"/>
        </w:rPr>
        <w:t xml:space="preserve"> </w:t>
      </w:r>
      <w:r w:rsidRPr="0060139E">
        <w:rPr>
          <w:b/>
          <w:bCs/>
          <w:color w:val="auto"/>
          <w:u w:val="single"/>
          <w:lang w:val="ru-RU"/>
        </w:rPr>
        <w:t>ометене</w:t>
      </w:r>
      <w:r w:rsidRPr="0060139E">
        <w:rPr>
          <w:b/>
          <w:bCs/>
          <w:color w:val="auto"/>
          <w:u w:val="single"/>
        </w:rPr>
        <w:t xml:space="preserve"> </w:t>
      </w:r>
      <w:r w:rsidRPr="0060139E">
        <w:rPr>
          <w:b/>
          <w:bCs/>
          <w:color w:val="auto"/>
          <w:u w:val="single"/>
          <w:lang w:val="ru-RU"/>
        </w:rPr>
        <w:t>у</w:t>
      </w:r>
      <w:r w:rsidRPr="0060139E">
        <w:rPr>
          <w:b/>
          <w:bCs/>
          <w:color w:val="auto"/>
          <w:u w:val="single"/>
        </w:rPr>
        <w:t xml:space="preserve"> </w:t>
      </w:r>
      <w:r w:rsidRPr="0060139E">
        <w:rPr>
          <w:b/>
          <w:bCs/>
          <w:color w:val="auto"/>
          <w:u w:val="single"/>
          <w:lang w:val="ru-RU"/>
        </w:rPr>
        <w:t>развоју</w:t>
      </w:r>
      <w:r w:rsidRPr="0060139E">
        <w:rPr>
          <w:b/>
          <w:bCs/>
          <w:color w:val="auto"/>
          <w:u w:val="single"/>
        </w:rPr>
        <w:t xml:space="preserve">, </w:t>
      </w:r>
      <w:r w:rsidRPr="0060139E">
        <w:rPr>
          <w:b/>
          <w:bCs/>
          <w:color w:val="auto"/>
          <w:u w:val="single"/>
          <w:lang w:val="ru-RU"/>
        </w:rPr>
        <w:t>Свет</w:t>
      </w:r>
      <w:r w:rsidRPr="0060139E">
        <w:rPr>
          <w:b/>
          <w:bCs/>
          <w:color w:val="auto"/>
          <w:u w:val="single"/>
        </w:rPr>
        <w:t>o</w:t>
      </w:r>
      <w:r w:rsidRPr="0060139E">
        <w:rPr>
          <w:b/>
          <w:bCs/>
          <w:color w:val="auto"/>
          <w:u w:val="single"/>
          <w:lang w:val="ru-RU"/>
        </w:rPr>
        <w:t>зара</w:t>
      </w:r>
      <w:r w:rsidRPr="0060139E">
        <w:rPr>
          <w:b/>
          <w:bCs/>
          <w:color w:val="auto"/>
          <w:u w:val="single"/>
        </w:rPr>
        <w:t xml:space="preserve"> </w:t>
      </w:r>
      <w:r w:rsidRPr="0060139E">
        <w:rPr>
          <w:b/>
          <w:bCs/>
          <w:color w:val="auto"/>
          <w:u w:val="single"/>
          <w:lang w:val="ru-RU"/>
        </w:rPr>
        <w:t>Марковића</w:t>
      </w:r>
      <w:r w:rsidRPr="0060139E">
        <w:rPr>
          <w:b/>
          <w:bCs/>
          <w:color w:val="auto"/>
          <w:u w:val="single"/>
        </w:rPr>
        <w:t xml:space="preserve"> 85</w:t>
      </w:r>
      <w:r w:rsidRPr="0060139E">
        <w:rPr>
          <w:b/>
          <w:bCs/>
          <w:color w:val="auto"/>
          <w:u w:val="single"/>
          <w:lang w:val="ru-RU"/>
        </w:rPr>
        <w:t>а</w:t>
      </w:r>
      <w:r w:rsidRPr="0060139E">
        <w:rPr>
          <w:b/>
          <w:bCs/>
          <w:color w:val="auto"/>
          <w:u w:val="single"/>
        </w:rPr>
        <w:t xml:space="preserve">, </w:t>
      </w:r>
      <w:r w:rsidRPr="0060139E">
        <w:rPr>
          <w:b/>
          <w:bCs/>
          <w:color w:val="auto"/>
          <w:u w:val="single"/>
          <w:lang w:val="ru-RU"/>
        </w:rPr>
        <w:t>Београд</w:t>
      </w:r>
      <w:r w:rsidRPr="0060139E">
        <w:rPr>
          <w:b/>
          <w:bCs/>
          <w:color w:val="auto"/>
          <w:u w:val="single"/>
        </w:rPr>
        <w:t>, (</w:t>
      </w:r>
      <w:r w:rsidRPr="0060139E">
        <w:rPr>
          <w:b/>
          <w:bCs/>
          <w:color w:val="auto"/>
          <w:u w:val="single"/>
          <w:lang w:val="ru-RU"/>
        </w:rPr>
        <w:t>сала</w:t>
      </w:r>
      <w:r w:rsidRPr="0060139E">
        <w:rPr>
          <w:b/>
          <w:bCs/>
          <w:color w:val="auto"/>
          <w:u w:val="single"/>
        </w:rPr>
        <w:t xml:space="preserve"> </w:t>
      </w:r>
      <w:r w:rsidRPr="0060139E">
        <w:rPr>
          <w:b/>
          <w:bCs/>
          <w:color w:val="auto"/>
          <w:u w:val="single"/>
          <w:lang w:val="ru-RU"/>
        </w:rPr>
        <w:t>за</w:t>
      </w:r>
      <w:r w:rsidRPr="0060139E">
        <w:rPr>
          <w:b/>
          <w:bCs/>
          <w:color w:val="auto"/>
          <w:u w:val="single"/>
        </w:rPr>
        <w:t xml:space="preserve"> </w:t>
      </w:r>
      <w:r w:rsidRPr="0060139E">
        <w:rPr>
          <w:b/>
          <w:bCs/>
          <w:color w:val="auto"/>
          <w:u w:val="single"/>
          <w:lang w:val="ru-RU"/>
        </w:rPr>
        <w:t>састанке</w:t>
      </w:r>
      <w:r w:rsidRPr="0060139E">
        <w:rPr>
          <w:b/>
          <w:bCs/>
          <w:color w:val="auto"/>
          <w:u w:val="single"/>
        </w:rPr>
        <w:t xml:space="preserve">, </w:t>
      </w:r>
      <w:r w:rsidRPr="0060139E">
        <w:rPr>
          <w:b/>
          <w:bCs/>
          <w:color w:val="auto"/>
          <w:u w:val="single"/>
          <w:lang w:val="ru-RU"/>
        </w:rPr>
        <w:t>соба</w:t>
      </w:r>
      <w:r w:rsidRPr="0060139E">
        <w:rPr>
          <w:b/>
          <w:bCs/>
          <w:color w:val="auto"/>
          <w:u w:val="single"/>
        </w:rPr>
        <w:t xml:space="preserve"> </w:t>
      </w:r>
      <w:r w:rsidRPr="0060139E">
        <w:rPr>
          <w:b/>
          <w:bCs/>
          <w:color w:val="auto"/>
          <w:u w:val="single"/>
          <w:lang w:val="ru-RU"/>
        </w:rPr>
        <w:t>бр</w:t>
      </w:r>
      <w:r w:rsidRPr="0060139E">
        <w:rPr>
          <w:b/>
          <w:bCs/>
          <w:color w:val="auto"/>
          <w:u w:val="single"/>
        </w:rPr>
        <w:t>. 21).</w:t>
      </w:r>
    </w:p>
    <w:p w:rsidR="004C5B7D" w:rsidRPr="00C31CC8" w:rsidRDefault="0057056E" w:rsidP="0057056E">
      <w:pPr>
        <w:autoSpaceDE w:val="0"/>
        <w:autoSpaceDN w:val="0"/>
        <w:adjustRightInd w:val="0"/>
        <w:jc w:val="both"/>
      </w:pPr>
      <w:r w:rsidRPr="0060139E">
        <w:rPr>
          <w:color w:val="auto"/>
          <w:lang w:val="ru-RU"/>
        </w:rPr>
        <w:t>Пре</w:t>
      </w:r>
      <w:r w:rsidRPr="0060139E">
        <w:rPr>
          <w:color w:val="auto"/>
        </w:rPr>
        <w:t xml:space="preserve"> </w:t>
      </w:r>
      <w:r w:rsidRPr="0060139E">
        <w:rPr>
          <w:color w:val="auto"/>
          <w:lang w:val="ru-RU"/>
        </w:rPr>
        <w:t>почетка</w:t>
      </w:r>
      <w:r w:rsidRPr="0060139E">
        <w:rPr>
          <w:color w:val="auto"/>
        </w:rPr>
        <w:t xml:space="preserve"> </w:t>
      </w:r>
      <w:r w:rsidRPr="0060139E">
        <w:rPr>
          <w:color w:val="auto"/>
          <w:lang w:val="ru-RU"/>
        </w:rPr>
        <w:t>поступка</w:t>
      </w:r>
      <w:r w:rsidRPr="006270E9">
        <w:rPr>
          <w:color w:val="auto"/>
        </w:rPr>
        <w:t xml:space="preserve"> </w:t>
      </w:r>
      <w:r w:rsidRPr="006270E9">
        <w:rPr>
          <w:color w:val="auto"/>
          <w:lang w:val="ru-RU"/>
        </w:rPr>
        <w:t>јавног</w:t>
      </w:r>
      <w:r w:rsidRPr="006270E9">
        <w:rPr>
          <w:color w:val="auto"/>
        </w:rPr>
        <w:t xml:space="preserve"> </w:t>
      </w:r>
      <w:r w:rsidRPr="006270E9">
        <w:rPr>
          <w:color w:val="auto"/>
          <w:lang w:val="ru-RU"/>
        </w:rPr>
        <w:t>отварања</w:t>
      </w:r>
      <w:r w:rsidRPr="006270E9">
        <w:rPr>
          <w:color w:val="auto"/>
        </w:rPr>
        <w:t xml:space="preserve"> </w:t>
      </w:r>
      <w:r w:rsidRPr="006270E9">
        <w:rPr>
          <w:color w:val="auto"/>
          <w:lang w:val="ru-RU"/>
        </w:rPr>
        <w:t>понуда</w:t>
      </w:r>
      <w:r w:rsidRPr="006270E9">
        <w:rPr>
          <w:color w:val="auto"/>
        </w:rPr>
        <w:t xml:space="preserve">, </w:t>
      </w:r>
      <w:r w:rsidRPr="006270E9">
        <w:rPr>
          <w:color w:val="auto"/>
          <w:lang w:val="ru-RU"/>
        </w:rPr>
        <w:t>представници</w:t>
      </w:r>
      <w:r w:rsidRPr="006270E9">
        <w:rPr>
          <w:color w:val="auto"/>
        </w:rPr>
        <w:t xml:space="preserve"> </w:t>
      </w:r>
      <w:r w:rsidRPr="006270E9">
        <w:rPr>
          <w:color w:val="auto"/>
          <w:lang w:val="ru-RU"/>
        </w:rPr>
        <w:t>понуђача</w:t>
      </w:r>
      <w:r w:rsidRPr="006270E9">
        <w:rPr>
          <w:color w:val="auto"/>
        </w:rPr>
        <w:t xml:space="preserve">, </w:t>
      </w:r>
      <w:r w:rsidRPr="006270E9">
        <w:rPr>
          <w:color w:val="auto"/>
          <w:lang w:val="ru-RU"/>
        </w:rPr>
        <w:t>који</w:t>
      </w:r>
      <w:r w:rsidRPr="006270E9">
        <w:rPr>
          <w:color w:val="auto"/>
        </w:rPr>
        <w:t xml:space="preserve"> </w:t>
      </w:r>
      <w:r w:rsidRPr="006270E9">
        <w:rPr>
          <w:color w:val="auto"/>
          <w:lang w:val="ru-RU"/>
        </w:rPr>
        <w:t>ће</w:t>
      </w:r>
      <w:r w:rsidRPr="006270E9">
        <w:rPr>
          <w:color w:val="auto"/>
        </w:rPr>
        <w:t xml:space="preserve"> активно</w:t>
      </w:r>
      <w:r>
        <w:t xml:space="preserve"> учествовати у</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понуда</w:t>
      </w:r>
      <w:r w:rsidRPr="00182AF7">
        <w:t xml:space="preserve">, </w:t>
      </w:r>
      <w:r w:rsidRPr="00182AF7">
        <w:rPr>
          <w:lang w:val="ru-RU"/>
        </w:rPr>
        <w:t>дужни</w:t>
      </w:r>
      <w:r w:rsidRPr="00182AF7">
        <w:t xml:space="preserve"> </w:t>
      </w:r>
      <w:r w:rsidRPr="00182AF7">
        <w:rPr>
          <w:lang w:val="ru-RU"/>
        </w:rPr>
        <w:t>су</w:t>
      </w:r>
      <w:r w:rsidRPr="00182AF7">
        <w:t xml:space="preserve"> </w:t>
      </w:r>
      <w:r w:rsidRPr="00182AF7">
        <w:rPr>
          <w:lang w:val="ru-RU"/>
        </w:rPr>
        <w:t>да</w:t>
      </w:r>
      <w:r w:rsidRPr="00182AF7">
        <w:t xml:space="preserve"> Н</w:t>
      </w:r>
      <w:r w:rsidRPr="00182AF7">
        <w:rPr>
          <w:lang w:val="ru-RU"/>
        </w:rPr>
        <w:t>аручиоцу</w:t>
      </w:r>
      <w:r w:rsidRPr="00182AF7">
        <w:t xml:space="preserve"> </w:t>
      </w:r>
      <w:r w:rsidRPr="00182AF7">
        <w:rPr>
          <w:lang w:val="ru-RU"/>
        </w:rPr>
        <w:t>предају</w:t>
      </w:r>
      <w:r w:rsidRPr="00182AF7">
        <w:t xml:space="preserve"> </w:t>
      </w:r>
      <w:r w:rsidRPr="00182AF7">
        <w:rPr>
          <w:lang w:val="ru-RU"/>
        </w:rPr>
        <w:t>оверено</w:t>
      </w:r>
      <w:r w:rsidRPr="00182AF7">
        <w:t xml:space="preserve"> </w:t>
      </w:r>
      <w:r w:rsidRPr="00182AF7">
        <w:rPr>
          <w:lang w:val="ru-RU"/>
        </w:rPr>
        <w:t>овлашћење</w:t>
      </w:r>
      <w:r>
        <w:rPr>
          <w:lang w:val="ru-RU"/>
        </w:rPr>
        <w:t xml:space="preserve"> понуђача</w:t>
      </w:r>
      <w:r w:rsidRPr="00182AF7">
        <w:t xml:space="preserve"> </w:t>
      </w:r>
      <w:r w:rsidRPr="00182AF7">
        <w:rPr>
          <w:lang w:val="ru-RU"/>
        </w:rPr>
        <w:t>за</w:t>
      </w:r>
      <w:r w:rsidRPr="00182AF7">
        <w:t xml:space="preserve"> </w:t>
      </w:r>
      <w:r w:rsidRPr="00182AF7">
        <w:rPr>
          <w:lang w:val="ru-RU"/>
        </w:rPr>
        <w:t>учешће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јавног</w:t>
      </w:r>
      <w:r w:rsidRPr="00182AF7">
        <w:t xml:space="preserve"> </w:t>
      </w:r>
      <w:r w:rsidRPr="00182AF7">
        <w:rPr>
          <w:lang w:val="ru-RU"/>
        </w:rPr>
        <w:t>отварања</w:t>
      </w:r>
      <w:r w:rsidRPr="00182AF7">
        <w:t xml:space="preserve"> </w:t>
      </w:r>
      <w:r w:rsidRPr="00182AF7">
        <w:rPr>
          <w:lang w:val="ru-RU"/>
        </w:rPr>
        <w:t>понуда</w:t>
      </w:r>
      <w:r w:rsidRPr="00182AF7">
        <w:t xml:space="preserve">. </w:t>
      </w:r>
    </w:p>
    <w:p w:rsidR="00325FE9" w:rsidRPr="009A411F" w:rsidRDefault="00325FE9">
      <w:pPr>
        <w:jc w:val="both"/>
        <w:rPr>
          <w:rFonts w:eastAsia="TimesNewRomanPSMT"/>
          <w:bCs/>
          <w:lang w:val="ru-RU"/>
        </w:rPr>
      </w:pPr>
      <w:r w:rsidRPr="009A411F">
        <w:rPr>
          <w:b/>
          <w:lang w:val="ru-RU"/>
        </w:rPr>
        <w:t xml:space="preserve">  </w:t>
      </w:r>
    </w:p>
    <w:p w:rsidR="00C5172A" w:rsidRPr="000472A5" w:rsidRDefault="00325FE9" w:rsidP="000472A5">
      <w:pPr>
        <w:jc w:val="both"/>
        <w:rPr>
          <w:rFonts w:eastAsia="TimesNewRomanPSMT"/>
          <w:bCs/>
        </w:rPr>
      </w:pPr>
      <w:r>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Образац трошкова припреме понуде.</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 (попуњен)</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Pr="009A411F" w:rsidRDefault="00A161FA" w:rsidP="00E86F6A">
      <w:pPr>
        <w:numPr>
          <w:ilvl w:val="0"/>
          <w:numId w:val="12"/>
        </w:numPr>
        <w:spacing w:before="40" w:line="80" w:lineRule="atLeast"/>
        <w:jc w:val="both"/>
        <w:rPr>
          <w:rFonts w:eastAsia="TimesNewRomanPSMT"/>
          <w:bCs/>
          <w:kern w:val="2"/>
          <w:lang w:val="ru-RU"/>
        </w:rPr>
      </w:pPr>
      <w:r>
        <w:rPr>
          <w:rFonts w:eastAsia="TimesNewRomanPSMT"/>
          <w:bCs/>
          <w:kern w:val="2"/>
          <w:lang w:val="ru-RU"/>
        </w:rPr>
        <w:t>Неоверену копију уговора</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7E3796">
        <w:rPr>
          <w:rFonts w:eastAsia="TimesNewRomanPSMT"/>
          <w:bCs/>
          <w:color w:val="auto"/>
          <w:kern w:val="2"/>
          <w:lang w:val="ru-RU"/>
        </w:rPr>
        <w:t>о</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03145A">
      <w:pPr>
        <w:pStyle w:val="Default"/>
        <w:ind w:left="720"/>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lastRenderedPageBreak/>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Pr="002F2DE5">
        <w:rPr>
          <w:lang w:val="ru-RU"/>
        </w:rPr>
        <w:t>Измену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03145A" w:rsidP="00C31CC8">
      <w:pPr>
        <w:ind w:left="-142" w:right="-188"/>
        <w:rPr>
          <w:b/>
        </w:rPr>
      </w:pPr>
      <w:r w:rsidRPr="002F2DE5">
        <w:rPr>
          <w:b/>
        </w:rPr>
        <w:t xml:space="preserve"> </w:t>
      </w:r>
      <w:r w:rsidRPr="00C31CC8">
        <w:rPr>
          <w:b/>
          <w:bCs/>
        </w:rPr>
        <w:t xml:space="preserve">„ </w:t>
      </w:r>
      <w:r w:rsidRPr="00C31CC8">
        <w:rPr>
          <w:b/>
          <w:bCs/>
          <w:u w:val="single"/>
          <w:lang w:val="ru-RU"/>
        </w:rPr>
        <w:t>Измена</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0472A5">
        <w:rPr>
          <w:b/>
          <w:lang w:val="sr-Cyrl-CS"/>
        </w:rPr>
        <w:t>1</w:t>
      </w:r>
      <w:r w:rsidR="000361EC">
        <w:rPr>
          <w:b/>
          <w:lang w:val="sr-Cyrl-CS"/>
        </w:rPr>
        <w:t>2</w:t>
      </w:r>
      <w:r w:rsidR="000472A5">
        <w:rPr>
          <w:b/>
          <w:lang w:val="sr-Cyrl-CS"/>
        </w:rPr>
        <w:t>/1</w:t>
      </w:r>
      <w:r w:rsidR="000361EC">
        <w:rPr>
          <w:b/>
          <w:lang w:val="sr-Cyrl-CS"/>
        </w:rPr>
        <w:t>8</w:t>
      </w:r>
      <w:r w:rsidR="00C31CC8" w:rsidRPr="00C31CC8">
        <w:rPr>
          <w:b/>
          <w:color w:val="auto"/>
          <w:lang w:val="sr-Cyrl-CS"/>
        </w:rPr>
        <w:t xml:space="preserve"> -</w:t>
      </w:r>
      <w:r w:rsidR="00C31CC8" w:rsidRPr="00C31CC8">
        <w:rPr>
          <w:b/>
          <w:lang w:val="ru-RU"/>
        </w:rPr>
        <w:t xml:space="preserve"> Набавка </w:t>
      </w:r>
      <w:r w:rsidR="000472A5">
        <w:rPr>
          <w:b/>
          <w:lang w:val="ru-RU"/>
        </w:rPr>
        <w:t>комби возила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 xml:space="preserve">ОТВАРАТИ </w:t>
      </w:r>
      <w:r w:rsidRPr="00C31CC8">
        <w:rPr>
          <w:b/>
        </w:rPr>
        <w:t xml:space="preserve">“, </w:t>
      </w:r>
      <w:r w:rsidRPr="00C31CC8">
        <w:rPr>
          <w:b/>
          <w:lang w:val="ru-RU"/>
        </w:rPr>
        <w:t>или</w:t>
      </w:r>
      <w:r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0472A5" w:rsidRPr="00C31CC8">
        <w:rPr>
          <w:b/>
          <w:iCs/>
          <w:lang w:val="sr-Cyrl-CS"/>
        </w:rPr>
        <w:t>ЈН</w:t>
      </w:r>
      <w:r w:rsidR="000472A5" w:rsidRPr="00C31CC8">
        <w:rPr>
          <w:b/>
          <w:i/>
          <w:lang w:val="sr-Cyrl-CS"/>
        </w:rPr>
        <w:t xml:space="preserve"> </w:t>
      </w:r>
      <w:r w:rsidR="000472A5" w:rsidRPr="00C31CC8">
        <w:rPr>
          <w:b/>
          <w:lang w:val="sr-Cyrl-CS"/>
        </w:rPr>
        <w:t>б</w:t>
      </w:r>
      <w:r w:rsidR="000472A5" w:rsidRPr="00C31CC8">
        <w:rPr>
          <w:b/>
          <w:lang w:val="ru-RU"/>
        </w:rPr>
        <w:t>рој</w:t>
      </w:r>
      <w:r w:rsidR="000472A5" w:rsidRPr="00C31CC8">
        <w:rPr>
          <w:b/>
          <w:lang w:val="sr-Cyrl-CS"/>
        </w:rPr>
        <w:t xml:space="preserve"> </w:t>
      </w:r>
      <w:r w:rsidR="000361EC">
        <w:rPr>
          <w:b/>
          <w:lang w:val="sr-Cyrl-CS"/>
        </w:rPr>
        <w:t>12/18</w:t>
      </w:r>
      <w:r w:rsidR="000361EC" w:rsidRPr="00C31CC8">
        <w:rPr>
          <w:b/>
          <w:color w:val="auto"/>
          <w:lang w:val="sr-Cyrl-CS"/>
        </w:rPr>
        <w:t xml:space="preserve"> </w:t>
      </w:r>
      <w:r w:rsidR="000472A5" w:rsidRPr="00C31CC8">
        <w:rPr>
          <w:b/>
          <w:color w:val="auto"/>
          <w:lang w:val="sr-Cyrl-CS"/>
        </w:rPr>
        <w:t>-</w:t>
      </w:r>
      <w:r w:rsidR="000472A5" w:rsidRPr="00C31CC8">
        <w:rPr>
          <w:b/>
          <w:lang w:val="ru-RU"/>
        </w:rPr>
        <w:t xml:space="preserve"> Набавка </w:t>
      </w:r>
      <w:r w:rsidR="000472A5">
        <w:rPr>
          <w:b/>
          <w:lang w:val="ru-RU"/>
        </w:rPr>
        <w:t>комби возила</w:t>
      </w:r>
      <w:r w:rsidR="000472A5" w:rsidRPr="00C31CC8">
        <w:rPr>
          <w:lang w:val="ru-RU"/>
        </w:rPr>
        <w:t xml:space="preserve"> </w:t>
      </w:r>
      <w:r w:rsidR="000472A5" w:rsidRPr="00C31CC8">
        <w:rPr>
          <w:b/>
        </w:rPr>
        <w:t xml:space="preserve">- </w:t>
      </w:r>
      <w:r w:rsidR="000472A5" w:rsidRPr="00C31CC8">
        <w:rPr>
          <w:b/>
          <w:lang w:val="ru-RU"/>
        </w:rPr>
        <w:t>НЕ</w:t>
      </w:r>
      <w:r w:rsidR="000472A5" w:rsidRPr="00C31CC8">
        <w:rPr>
          <w:b/>
        </w:rPr>
        <w:t xml:space="preserve"> </w:t>
      </w:r>
      <w:r w:rsidR="000472A5" w:rsidRPr="00C31CC8">
        <w:rPr>
          <w:b/>
          <w:lang w:val="ru-RU"/>
        </w:rPr>
        <w:t>ОТВАРАТИ</w:t>
      </w:r>
      <w:r w:rsidRPr="00C31CC8">
        <w:rPr>
          <w:b/>
          <w:lang w:val="ru-RU"/>
        </w:rPr>
        <w:t xml:space="preserve">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proofErr w:type="gramStart"/>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0472A5" w:rsidRPr="00C31CC8">
        <w:rPr>
          <w:b/>
          <w:iCs/>
          <w:lang w:val="sr-Cyrl-CS"/>
        </w:rPr>
        <w:t>ЈН</w:t>
      </w:r>
      <w:r w:rsidR="000472A5" w:rsidRPr="00C31CC8">
        <w:rPr>
          <w:b/>
          <w:i/>
          <w:lang w:val="sr-Cyrl-CS"/>
        </w:rPr>
        <w:t xml:space="preserve"> </w:t>
      </w:r>
      <w:r w:rsidR="000472A5" w:rsidRPr="00C31CC8">
        <w:rPr>
          <w:b/>
          <w:lang w:val="sr-Cyrl-CS"/>
        </w:rPr>
        <w:t>б</w:t>
      </w:r>
      <w:r w:rsidR="000472A5" w:rsidRPr="00C31CC8">
        <w:rPr>
          <w:b/>
          <w:lang w:val="ru-RU"/>
        </w:rPr>
        <w:t>рој</w:t>
      </w:r>
      <w:r w:rsidR="000472A5" w:rsidRPr="00C31CC8">
        <w:rPr>
          <w:b/>
          <w:lang w:val="sr-Cyrl-CS"/>
        </w:rPr>
        <w:t xml:space="preserve"> </w:t>
      </w:r>
      <w:r w:rsidR="000361EC">
        <w:rPr>
          <w:b/>
          <w:lang w:val="sr-Cyrl-CS"/>
        </w:rPr>
        <w:t>12/18</w:t>
      </w:r>
      <w:r w:rsidR="000361EC" w:rsidRPr="00C31CC8">
        <w:rPr>
          <w:b/>
          <w:color w:val="auto"/>
          <w:lang w:val="sr-Cyrl-CS"/>
        </w:rPr>
        <w:t xml:space="preserve"> </w:t>
      </w:r>
      <w:r w:rsidR="000472A5" w:rsidRPr="00C31CC8">
        <w:rPr>
          <w:b/>
          <w:color w:val="auto"/>
          <w:lang w:val="sr-Cyrl-CS"/>
        </w:rPr>
        <w:t>-</w:t>
      </w:r>
      <w:r w:rsidR="000472A5" w:rsidRPr="00C31CC8">
        <w:rPr>
          <w:b/>
          <w:lang w:val="ru-RU"/>
        </w:rPr>
        <w:t xml:space="preserve"> Набавка </w:t>
      </w:r>
      <w:r w:rsidR="000472A5">
        <w:rPr>
          <w:b/>
          <w:lang w:val="ru-RU"/>
        </w:rPr>
        <w:t>комби возила</w:t>
      </w:r>
      <w:r w:rsidR="000472A5" w:rsidRPr="00C31CC8">
        <w:rPr>
          <w:lang w:val="ru-RU"/>
        </w:rPr>
        <w:t xml:space="preserve"> </w:t>
      </w:r>
      <w:r w:rsidR="000472A5" w:rsidRPr="00C31CC8">
        <w:rPr>
          <w:b/>
        </w:rPr>
        <w:t xml:space="preserve">- </w:t>
      </w:r>
      <w:r w:rsidR="000472A5" w:rsidRPr="00C31CC8">
        <w:rPr>
          <w:b/>
          <w:lang w:val="ru-RU"/>
        </w:rPr>
        <w:t>НЕ</w:t>
      </w:r>
      <w:r w:rsidR="000472A5" w:rsidRPr="00C31CC8">
        <w:rPr>
          <w:b/>
        </w:rPr>
        <w:t xml:space="preserve"> </w:t>
      </w:r>
      <w:r w:rsidR="000472A5" w:rsidRPr="00C31CC8">
        <w:rPr>
          <w:b/>
          <w:lang w:val="ru-RU"/>
        </w:rPr>
        <w:t>ОТВАРАТИ</w:t>
      </w:r>
      <w:r w:rsidRPr="00C31CC8">
        <w:rPr>
          <w:b/>
        </w:rPr>
        <w:t>“.</w:t>
      </w:r>
      <w:proofErr w:type="gramEnd"/>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325FE9" w:rsidP="007E0AFA">
      <w:pPr>
        <w:spacing w:before="120"/>
        <w:jc w:val="both"/>
        <w:rPr>
          <w:lang w:val="ru-RU"/>
        </w:rPr>
      </w:pPr>
      <w:r w:rsidRPr="005543C1">
        <w:rPr>
          <w:iCs/>
          <w:lang w:val="ru-RU"/>
        </w:rPr>
        <w:t>Понуђач је дужан да наручиоцу, на његов захтев, омогући приступ код подизвођача, ради</w:t>
      </w:r>
      <w:r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lang/>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lastRenderedPageBreak/>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rPr>
          <w:lang/>
        </w:rPr>
        <w:t>О</w:t>
      </w:r>
      <w:r w:rsidR="00893598" w:rsidRPr="0096774C">
        <w:t xml:space="preserve">ригинал сопствену бланко меницу за добро извршење посла, са копијом картона </w:t>
      </w:r>
      <w:r w:rsidR="00893598">
        <w:rPr>
          <w:lang/>
        </w:rPr>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 xml:space="preserve">ну менице – меничним </w:t>
      </w:r>
      <w:r w:rsidR="00893598">
        <w:rPr>
          <w:lang/>
        </w:rPr>
        <w:t xml:space="preserve">писмом, </w:t>
      </w:r>
      <w:r w:rsidR="00893598">
        <w:t>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Pr>
          <w:lang/>
        </w:rP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893598" w:rsidRPr="005609B8" w:rsidRDefault="00893598" w:rsidP="00893598">
      <w:pPr>
        <w:ind w:firstLine="360"/>
        <w:jc w:val="both"/>
      </w:pPr>
      <w:proofErr w:type="gramStart"/>
      <w:r w:rsidRPr="0096774C">
        <w:t>Меничн</w:t>
      </w:r>
      <w:r>
        <w:rPr>
          <w:lang/>
        </w:rPr>
        <w:t>о</w:t>
      </w:r>
      <w:r w:rsidRPr="0096774C">
        <w:t xml:space="preserve"> </w:t>
      </w:r>
      <w:r>
        <w:rPr>
          <w:lang/>
        </w:rPr>
        <w:t>писмо -</w:t>
      </w:r>
      <w:r w:rsidRPr="0096774C">
        <w:t>овлашћењ</w:t>
      </w:r>
      <w:r>
        <w:rPr>
          <w:lang/>
        </w:rPr>
        <w:t>е</w:t>
      </w:r>
      <w:r>
        <w:t xml:space="preserve"> које прати</w:t>
      </w:r>
      <w:r w:rsidRPr="0096774C">
        <w:t xml:space="preserve"> меницу мора бити потписан</w:t>
      </w:r>
      <w:r>
        <w:rPr>
          <w:lang/>
        </w:rPr>
        <w:t>о</w:t>
      </w:r>
      <w:r w:rsidRPr="0096774C">
        <w:t xml:space="preserve"> оригиналним потписом (не може факсимил) лица кој</w:t>
      </w:r>
      <w:r>
        <w:rPr>
          <w:lang/>
        </w:rPr>
        <w:t>е</w:t>
      </w:r>
      <w:r w:rsidRPr="0096774C">
        <w:t xml:space="preserve"> </w:t>
      </w:r>
      <w:r>
        <w:rPr>
          <w:lang/>
        </w:rPr>
        <w:t>је</w:t>
      </w:r>
      <w:r w:rsidRPr="0096774C">
        <w:t xml:space="preserve"> потписал</w:t>
      </w:r>
      <w:r>
        <w:rPr>
          <w:lang/>
        </w:rPr>
        <w:t>о</w:t>
      </w:r>
      <w:r w:rsidRPr="0096774C">
        <w:t xml:space="preserve"> меницу.</w:t>
      </w:r>
      <w:proofErr w:type="gramEnd"/>
    </w:p>
    <w:p w:rsidR="00893598" w:rsidRPr="005609B8" w:rsidRDefault="00893598" w:rsidP="00893598">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lang/>
        </w:rPr>
        <w:t>у</w:t>
      </w:r>
      <w:r w:rsidRPr="005609B8">
        <w:rPr>
          <w:rFonts w:ascii="Times New Roman" w:hAnsi="Times New Roman"/>
          <w:sz w:val="24"/>
          <w:szCs w:val="24"/>
        </w:rPr>
        <w:t xml:space="preserve"> бити враћено</w:t>
      </w:r>
      <w:r w:rsidRPr="0096774C">
        <w:t>.</w:t>
      </w:r>
      <w:proofErr w:type="gramEnd"/>
    </w:p>
    <w:p w:rsidR="00893598" w:rsidRDefault="00893598" w:rsidP="00893598">
      <w:pPr>
        <w:spacing w:line="237" w:lineRule="auto"/>
        <w:jc w:val="both"/>
        <w:rPr>
          <w:bCs/>
        </w:rPr>
      </w:pPr>
      <w:proofErr w:type="gramStart"/>
      <w:r w:rsidRPr="002700A4">
        <w:rPr>
          <w:bCs/>
        </w:rPr>
        <w:t>Средств</w:t>
      </w:r>
      <w:r>
        <w:rPr>
          <w:bCs/>
          <w:lang/>
        </w:rPr>
        <w:t>о</w:t>
      </w:r>
      <w:r w:rsidRPr="002700A4">
        <w:rPr>
          <w:bCs/>
        </w:rPr>
        <w:t xml:space="preserve"> финансијског обезбеђења треба да гласе на Наручиоца.</w:t>
      </w:r>
      <w:proofErr w:type="gramEnd"/>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r w:rsidRPr="00A404C4">
        <w:rPr>
          <w:b/>
          <w:lang/>
        </w:rPr>
        <w:t>.</w:t>
      </w:r>
      <w:proofErr w:type="gramEnd"/>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lastRenderedPageBreak/>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lang/>
        </w:rPr>
        <w:t>477661-29</w:t>
      </w:r>
      <w:proofErr w:type="gramStart"/>
      <w:r>
        <w:rPr>
          <w:b/>
          <w:bCs/>
          <w:lang/>
        </w:rPr>
        <w:t>,</w:t>
      </w:r>
      <w:r w:rsidRPr="00A404C4">
        <w:rPr>
          <w:b/>
          <w:bCs/>
          <w:lang/>
        </w:rPr>
        <w:t xml:space="preserve">  840</w:t>
      </w:r>
      <w:proofErr w:type="gramEnd"/>
      <w:r w:rsidRPr="00A404C4">
        <w:rPr>
          <w:b/>
          <w:bCs/>
          <w:lang/>
        </w:rPr>
        <w:t>-47</w:t>
      </w:r>
      <w:r w:rsidRPr="00A404C4">
        <w:rPr>
          <w:b/>
          <w:bCs/>
        </w:rPr>
        <w:t>7</w:t>
      </w:r>
      <w:r w:rsidRPr="00A404C4">
        <w:rPr>
          <w:b/>
          <w:bCs/>
          <w:lang/>
        </w:rPr>
        <w:t>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9A411F" w:rsidRDefault="00325FE9">
      <w:pPr>
        <w:jc w:val="both"/>
        <w:rPr>
          <w:lang w:val="ru-RU"/>
        </w:rPr>
      </w:pPr>
      <w:r w:rsidRPr="009A411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325FE9" w:rsidRPr="009A411F" w:rsidRDefault="00325FE9">
      <w:pPr>
        <w:spacing w:before="120" w:after="120"/>
        <w:jc w:val="both"/>
        <w:rPr>
          <w:b/>
          <w:i/>
          <w:lang w:val="ru-RU"/>
        </w:rPr>
      </w:pPr>
      <w:r w:rsidRPr="009A411F">
        <w:rPr>
          <w:lang w:val="ru-RU"/>
        </w:rPr>
        <w:t>Предметна набавка не садржи поверљиве информације које наручилац ставља на располагање.</w:t>
      </w:r>
    </w:p>
    <w:p w:rsidR="00305C36" w:rsidRDefault="00305C36">
      <w:pPr>
        <w:jc w:val="both"/>
        <w:rPr>
          <w:b/>
          <w:bCs/>
          <w:lang w:val="ru-RU"/>
        </w:rPr>
      </w:pP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proofErr w:type="gramStart"/>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545375" w:rsidRPr="00182AF7" w:rsidRDefault="00545375" w:rsidP="00D01422">
      <w:pPr>
        <w:ind w:left="142"/>
        <w:jc w:val="both"/>
      </w:pPr>
      <w:proofErr w:type="gramStart"/>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w:t>
      </w:r>
      <w:proofErr w:type="gramEnd"/>
      <w:r w:rsidRPr="00182AF7">
        <w:t xml:space="preserve">  </w:t>
      </w:r>
    </w:p>
    <w:p w:rsidR="00545375" w:rsidRPr="00182AF7" w:rsidRDefault="00545375" w:rsidP="00D01422">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w:t>
      </w:r>
      <w:proofErr w:type="gramEnd"/>
      <w:r w:rsidRPr="00182AF7">
        <w:rPr>
          <w:rFonts w:eastAsia="TimesNewRomanPS-BoldMT"/>
          <w:bCs/>
        </w:rPr>
        <w:t xml:space="preserve"> </w:t>
      </w:r>
      <w:proofErr w:type="gramStart"/>
      <w:r w:rsidR="00D01422">
        <w:rPr>
          <w:rFonts w:eastAsia="TimesNewRomanPS-BoldMT"/>
          <w:bCs/>
        </w:rPr>
        <w:t>1</w:t>
      </w:r>
      <w:r w:rsidR="004D61EA">
        <w:rPr>
          <w:rFonts w:eastAsia="TimesNewRomanPS-BoldMT"/>
          <w:bCs/>
          <w:lang/>
        </w:rPr>
        <w:t>2</w:t>
      </w:r>
      <w:r w:rsidR="00D01422">
        <w:rPr>
          <w:rFonts w:eastAsia="TimesNewRomanPS-BoldMT"/>
          <w:bCs/>
        </w:rPr>
        <w:t>/1</w:t>
      </w:r>
      <w:r w:rsidR="004D61EA">
        <w:rPr>
          <w:rFonts w:eastAsia="TimesNewRomanPS-BoldMT"/>
          <w:bCs/>
          <w:lang/>
        </w:rPr>
        <w:t>8</w:t>
      </w:r>
      <w:r w:rsidRPr="00182AF7">
        <w:rPr>
          <w:rFonts w:eastAsia="TimesNewRomanPS-BoldMT"/>
          <w:bCs/>
        </w:rPr>
        <w:t>“.</w:t>
      </w:r>
      <w:proofErr w:type="gramEnd"/>
      <w:r w:rsidRPr="00182AF7">
        <w:rPr>
          <w:i/>
          <w:iCs/>
        </w:rPr>
        <w:t xml:space="preserve"> </w:t>
      </w:r>
    </w:p>
    <w:p w:rsidR="00545375" w:rsidRPr="00182AF7" w:rsidRDefault="00545375" w:rsidP="00D01422">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545375" w:rsidRPr="00182AF7" w:rsidRDefault="00545375" w:rsidP="00D01422">
      <w:pPr>
        <w:ind w:left="142"/>
        <w:jc w:val="both"/>
      </w:pPr>
      <w:proofErr w:type="gramStart"/>
      <w:r w:rsidRPr="00182AF7">
        <w:t>По истеку рока предвиђеног за подношење понуда 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545375" w:rsidRPr="00182AF7" w:rsidRDefault="00545375" w:rsidP="00D01422">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545375" w:rsidRPr="00182AF7" w:rsidRDefault="00545375" w:rsidP="00D01422">
      <w:pPr>
        <w:ind w:left="142"/>
        <w:jc w:val="both"/>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 xml:space="preserve">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w:t>
      </w:r>
      <w:proofErr w:type="gramEnd"/>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6A2AF5">
      <w:pPr>
        <w:pStyle w:val="NoSpacing"/>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proofErr w:type="gramStart"/>
      <w:r w:rsidRPr="00182AF7">
        <w:rPr>
          <w:rFonts w:ascii="Times New Roman" w:hAnsi="Times New Roman"/>
          <w:sz w:val="24"/>
          <w:szCs w:val="24"/>
        </w:rPr>
        <w:t>,  најповољнија</w:t>
      </w:r>
      <w:proofErr w:type="gramEnd"/>
      <w:r w:rsidRPr="00182AF7">
        <w:rPr>
          <w:rFonts w:ascii="Times New Roman" w:hAnsi="Times New Roman"/>
          <w:sz w:val="24"/>
          <w:szCs w:val="24"/>
        </w:rPr>
        <w:t xml:space="preserve">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lastRenderedPageBreak/>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60.000,00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D01422">
        <w:rPr>
          <w:b/>
          <w:bCs/>
        </w:rPr>
        <w:t>1</w:t>
      </w:r>
      <w:r w:rsidR="00372AA1">
        <w:rPr>
          <w:b/>
          <w:bCs/>
          <w:lang/>
        </w:rPr>
        <w:t>2</w:t>
      </w:r>
      <w:r w:rsidR="00D01422">
        <w:rPr>
          <w:b/>
          <w:bCs/>
        </w:rPr>
        <w:t>/1</w:t>
      </w:r>
      <w:r w:rsidR="00372AA1">
        <w:rPr>
          <w:b/>
          <w:bCs/>
          <w:lang/>
        </w:rPr>
        <w:t>8</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lastRenderedPageBreak/>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proofErr w:type="gramStart"/>
      <w:r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w:t>
      </w:r>
      <w:proofErr w:type="gramEnd"/>
      <w:r>
        <w:t xml:space="preserve"> </w:t>
      </w:r>
      <w:proofErr w:type="gramStart"/>
      <w:r>
        <w:t>Закона.</w:t>
      </w:r>
      <w:proofErr w:type="gramEnd"/>
    </w:p>
    <w:p w:rsidR="006A2AF5" w:rsidRPr="00182AF7" w:rsidRDefault="006A2AF5" w:rsidP="006A2AF5">
      <w:pPr>
        <w:ind w:firstLine="708"/>
        <w:jc w:val="both"/>
      </w:pPr>
      <w:proofErr w:type="gramStart"/>
      <w:r w:rsidRPr="00182AF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D716BE" w:rsidRPr="0020031F" w:rsidRDefault="00325FE9" w:rsidP="00D716BE">
      <w:pPr>
        <w:autoSpaceDE w:val="0"/>
        <w:autoSpaceDN w:val="0"/>
        <w:adjustRightInd w:val="0"/>
        <w:rPr>
          <w:b/>
          <w:bCs/>
          <w:u w:val="single"/>
        </w:rPr>
      </w:pPr>
      <w:r>
        <w:rPr>
          <w:b/>
          <w:bCs/>
          <w:i/>
          <w:iCs/>
          <w:lang w:val="sr-Cyrl-CS"/>
        </w:rPr>
        <w:lastRenderedPageBreak/>
        <w:t xml:space="preserve">                                                              </w:t>
      </w:r>
      <w:r w:rsidR="00D716BE" w:rsidRPr="0020031F">
        <w:rPr>
          <w:b/>
          <w:bCs/>
          <w:u w:val="single"/>
        </w:rPr>
        <w:t xml:space="preserve">VI </w:t>
      </w:r>
      <w:r w:rsidR="00D716BE" w:rsidRPr="0020031F">
        <w:rPr>
          <w:b/>
          <w:bCs/>
          <w:u w:val="single"/>
          <w:lang w:val="ru-RU"/>
        </w:rPr>
        <w:t>ОБРАЗАЦ</w:t>
      </w:r>
      <w:r w:rsidR="00D716BE" w:rsidRPr="0020031F">
        <w:rPr>
          <w:b/>
          <w:bCs/>
          <w:u w:val="single"/>
        </w:rPr>
        <w:t xml:space="preserve"> </w:t>
      </w:r>
      <w:r w:rsidR="00D716BE" w:rsidRPr="0020031F">
        <w:rPr>
          <w:b/>
          <w:bCs/>
          <w:u w:val="single"/>
          <w:lang w:val="ru-RU"/>
        </w:rPr>
        <w:t>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w:t>
      </w:r>
      <w:r w:rsidRPr="00E3084F">
        <w:rPr>
          <w:b/>
          <w:bCs/>
          <w:i/>
          <w:iCs/>
          <w:lang w:val="sr-Cyrl-CS"/>
        </w:rPr>
        <w:t xml:space="preserve">Образац </w:t>
      </w:r>
      <w:r w:rsidR="00E3084F" w:rsidRPr="00E3084F">
        <w:rPr>
          <w:b/>
          <w:bCs/>
          <w:i/>
          <w:iCs/>
          <w:lang w:val="sr-Cyrl-CS"/>
        </w:rPr>
        <w:t xml:space="preserve"> 1</w:t>
      </w:r>
    </w:p>
    <w:p w:rsidR="00325FE9" w:rsidRDefault="00325FE9">
      <w:pPr>
        <w:rPr>
          <w:b/>
          <w:bCs/>
          <w:i/>
          <w:iCs/>
          <w:lang w:val="sr-Cyrl-CS"/>
        </w:rPr>
      </w:pPr>
    </w:p>
    <w:p w:rsidR="00E3084F" w:rsidRPr="00E3084F" w:rsidRDefault="00E3084F" w:rsidP="00D716BE">
      <w:pPr>
        <w:spacing w:line="276" w:lineRule="auto"/>
        <w:jc w:val="both"/>
        <w:rPr>
          <w:i/>
          <w:iCs/>
          <w:lang w:val="ru-RU"/>
        </w:rPr>
      </w:pP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 xml:space="preserve">набавку мале вредности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5B23C3" w:rsidRPr="00E3084F">
        <w:rPr>
          <w:b/>
          <w:i/>
          <w:lang w:val="sr-Cyrl-CS"/>
        </w:rPr>
        <w:t>1</w:t>
      </w:r>
      <w:r w:rsidR="007315E9">
        <w:rPr>
          <w:b/>
          <w:i/>
          <w:lang w:val="sr-Cyrl-CS"/>
        </w:rPr>
        <w:t>2</w:t>
      </w:r>
      <w:r w:rsidR="005B23C3" w:rsidRPr="00E3084F">
        <w:rPr>
          <w:b/>
          <w:i/>
          <w:lang w:val="sr-Cyrl-CS"/>
        </w:rPr>
        <w:t>/1</w:t>
      </w:r>
      <w:r w:rsidR="007315E9">
        <w:rPr>
          <w:b/>
          <w:i/>
          <w:lang w:val="sr-Cyrl-CS"/>
        </w:rPr>
        <w:t>8</w:t>
      </w:r>
      <w:r w:rsidR="00AF5E56" w:rsidRPr="00E3084F">
        <w:rPr>
          <w:b/>
          <w:i/>
          <w:color w:val="auto"/>
          <w:lang w:val="sr-Cyrl-CS"/>
        </w:rPr>
        <w:t xml:space="preserve"> -</w:t>
      </w:r>
      <w:r w:rsidR="00AF5E56" w:rsidRPr="00E3084F">
        <w:rPr>
          <w:b/>
          <w:i/>
          <w:lang w:val="ru-RU"/>
        </w:rPr>
        <w:t xml:space="preserve"> Набавка </w:t>
      </w:r>
      <w:r w:rsidR="00E3084F" w:rsidRPr="00E3084F">
        <w:rPr>
          <w:b/>
          <w:i/>
          <w:lang w:val="ru-RU"/>
        </w:rPr>
        <w:t>комби возила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lang/>
        </w:rPr>
        <w:t xml:space="preserve"> </w:t>
      </w:r>
      <w:r w:rsidRPr="00AF5E56">
        <w:rPr>
          <w:b/>
          <w:bCs/>
          <w:i/>
          <w:iCs/>
        </w:rPr>
        <w:t>ОПШТИ ПОДАЦИ О ПОНУЂАЧУ</w:t>
      </w:r>
    </w:p>
    <w:tbl>
      <w:tblPr>
        <w:tblW w:w="0" w:type="auto"/>
        <w:tblInd w:w="-15" w:type="dxa"/>
        <w:tblLayout w:type="fixed"/>
        <w:tblLook w:val="000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sidRPr="00AF5E56">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r>
        <w:rPr>
          <w:rFonts w:eastAsia="TimesNewRomanPSMT"/>
          <w:b/>
          <w:bCs/>
          <w:i/>
          <w:iCs/>
        </w:rPr>
        <w:t xml:space="preserve">2) ПОНУДУ ПОДНОСИ: </w:t>
      </w:r>
    </w:p>
    <w:tbl>
      <w:tblPr>
        <w:tblW w:w="0" w:type="auto"/>
        <w:tblInd w:w="-15" w:type="dxa"/>
        <w:tblLayout w:type="fixed"/>
        <w:tblLook w:val="000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05C36" w:rsidRDefault="00305C36">
      <w:pPr>
        <w:jc w:val="both"/>
        <w:rPr>
          <w:i/>
          <w:iCs/>
          <w:lang w:val="ru-RU"/>
        </w:rPr>
      </w:pPr>
    </w:p>
    <w:p w:rsidR="00305C36" w:rsidRDefault="00305C36">
      <w:pPr>
        <w:jc w:val="both"/>
        <w:rPr>
          <w:i/>
          <w:iCs/>
          <w:lang w:val="ru-RU"/>
        </w:rPr>
      </w:pPr>
    </w:p>
    <w:p w:rsidR="003F2D92" w:rsidRDefault="003F2D92">
      <w:pPr>
        <w:jc w:val="both"/>
        <w:rPr>
          <w:i/>
          <w:iCs/>
          <w:lang w:val="ru-RU"/>
        </w:rPr>
      </w:pPr>
    </w:p>
    <w:p w:rsidR="00AF5E56" w:rsidRPr="009A411F" w:rsidRDefault="00AF5E56">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t xml:space="preserve">                                                                                      </w:t>
      </w:r>
      <w:r w:rsidR="00E3084F">
        <w:rPr>
          <w:b/>
          <w:i/>
          <w:iCs/>
          <w:lang w:val="ru-RU"/>
        </w:rPr>
        <w:t xml:space="preserve">Образац </w:t>
      </w:r>
      <w:r w:rsidRPr="003F2D92">
        <w:rPr>
          <w:b/>
          <w:i/>
          <w:iCs/>
          <w:lang w:val="ru-RU"/>
        </w:rPr>
        <w:t>1.2</w:t>
      </w:r>
      <w:r w:rsidR="00E3084F">
        <w:rPr>
          <w:b/>
          <w:i/>
          <w:iCs/>
          <w:lang w:val="ru-RU"/>
        </w:rPr>
        <w:t>.</w:t>
      </w:r>
    </w:p>
    <w:p w:rsidR="00107574" w:rsidRDefault="00107574">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7574" w:rsidRPr="009A411F" w:rsidRDefault="00325FE9">
      <w:pPr>
        <w:jc w:val="both"/>
        <w:rPr>
          <w:rFonts w:eastAsia="TimesNewRomanPSMT"/>
          <w:b/>
          <w:bCs/>
          <w:lang w:val="ru-RU"/>
        </w:rPr>
      </w:pPr>
      <w:r>
        <w:rPr>
          <w:rFonts w:eastAsia="TimesNewRomanPSMT"/>
          <w:b/>
          <w:bCs/>
          <w:lang w:val="sr-Cyrl-CS"/>
        </w:rPr>
        <w:lastRenderedPageBreak/>
        <w:t xml:space="preserve">                                                                             </w:t>
      </w:r>
      <w:r w:rsidR="00D716BE">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t xml:space="preserve">                                                                                                                Образац 2</w:t>
      </w:r>
    </w:p>
    <w:p w:rsidR="00325FE9" w:rsidRDefault="00325FE9">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lang/>
              </w:rPr>
            </w:pPr>
            <w:r w:rsidRPr="003609BF">
              <w:rPr>
                <w:i/>
                <w:lang w:val="sr-Cyrl-CS"/>
              </w:rPr>
              <w:t>Произвођач</w:t>
            </w:r>
            <w:r w:rsidRPr="003609BF">
              <w:rPr>
                <w:i/>
              </w:rPr>
              <w:t>,</w:t>
            </w:r>
            <w:r w:rsidRPr="003609BF">
              <w:rPr>
                <w:i/>
                <w:lang/>
              </w:rPr>
              <w:t xml:space="preserve"> тип и модел:</w:t>
            </w:r>
          </w:p>
          <w:p w:rsidR="003609BF" w:rsidRDefault="003609BF" w:rsidP="003609BF">
            <w:pPr>
              <w:rPr>
                <w:i/>
                <w:lang/>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rPr>
            </w:pPr>
            <w:r w:rsidRPr="003609BF">
              <w:rPr>
                <w:rFonts w:eastAsia="TimesNewRomanPSMT"/>
                <w:bCs/>
                <w:i/>
                <w:iCs/>
                <w:color w:val="auto"/>
                <w:lang w:val="ru-RU"/>
              </w:rPr>
              <w:t xml:space="preserve">Укупна цена без ПДВ-а </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lang w:val="ru-RU"/>
              </w:rPr>
            </w:pPr>
            <w:r w:rsidRPr="003609BF">
              <w:rPr>
                <w:rFonts w:eastAsia="TimesNewRomanPSMT"/>
                <w:bCs/>
                <w:i/>
                <w:iCs/>
                <w:color w:val="auto"/>
                <w:lang w:val="ru-RU"/>
              </w:rPr>
              <w:t>Укупна цена са ПДВ-ом</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5B23C3" w:rsidP="005B23C3">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 xml:space="preserve">___________ (најкасније 45 дана од дана пријема рачуна ) </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D716BE">
            <w:pPr>
              <w:snapToGrid w:val="0"/>
              <w:jc w:val="center"/>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E3084F">
            <w:pPr>
              <w:snapToGrid w:val="0"/>
              <w:ind w:left="1593" w:hanging="1276"/>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3609BF" w:rsidRDefault="00107574" w:rsidP="003609BF">
            <w:pPr>
              <w:rPr>
                <w:rFonts w:eastAsia="TimesNewRomanPSMT"/>
                <w:bCs/>
                <w:i/>
                <w:iCs/>
              </w:rPr>
            </w:pPr>
            <w:r w:rsidRPr="003609BF">
              <w:rPr>
                <w:rFonts w:eastAsia="TimesNewRomanPSMT"/>
                <w:bCs/>
                <w:i/>
                <w:iCs/>
              </w:rPr>
              <w:t>Место и начин испоруке</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19312F" w:rsidRDefault="003609BF" w:rsidP="0044400A">
            <w:pPr>
              <w:snapToGrid w:val="0"/>
              <w:rPr>
                <w:rFonts w:eastAsia="TimesNewRomanPSMT"/>
                <w:bCs/>
                <w:i/>
                <w:color w:val="auto"/>
                <w:sz w:val="22"/>
                <w:szCs w:val="22"/>
                <w:highlight w:val="yellow"/>
              </w:rPr>
            </w:pPr>
            <w:r w:rsidRPr="0060139E">
              <w:rPr>
                <w:rFonts w:eastAsia="TimesNewRomanPSMT"/>
                <w:bCs/>
                <w:i/>
                <w:color w:val="auto"/>
                <w:sz w:val="22"/>
                <w:szCs w:val="22"/>
              </w:rPr>
              <w:t>ДБ Шекспирова, У</w:t>
            </w:r>
            <w:r w:rsidR="005B23C3" w:rsidRPr="0060139E">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rPr>
      </w:pPr>
    </w:p>
    <w:p w:rsidR="003609BF" w:rsidRPr="00224FFD" w:rsidRDefault="003609BF" w:rsidP="003609BF">
      <w:pPr>
        <w:spacing w:line="240" w:lineRule="auto"/>
        <w:ind w:left="142" w:right="-330"/>
        <w:rPr>
          <w:lang w:val="sr-Cyrl-CS"/>
        </w:rPr>
      </w:pPr>
      <w:r w:rsidRPr="00224FFD">
        <w:rPr>
          <w:lang w:val="sr-Cyrl-CS"/>
        </w:rPr>
        <w:t xml:space="preserve">- Као прилог овом обрасцу обавезно се доставља </w:t>
      </w:r>
      <w:r w:rsidRPr="00224FFD">
        <w:rPr>
          <w:lang/>
        </w:rPr>
        <w:t>техничка документација којом се доказује да добро има карактеристике  наведене</w:t>
      </w:r>
      <w:r w:rsidRPr="00224FFD">
        <w:rPr>
          <w:lang w:val="sr-Cyrl-CS"/>
        </w:rPr>
        <w:t xml:space="preserve"> </w:t>
      </w:r>
      <w:r w:rsidRPr="00224FFD">
        <w:rPr>
          <w:lang/>
        </w:rPr>
        <w:t>у техничкој спецификацији.</w:t>
      </w:r>
    </w:p>
    <w:p w:rsidR="003609BF" w:rsidRPr="00224FFD" w:rsidRDefault="003609BF" w:rsidP="003609BF">
      <w:pPr>
        <w:spacing w:line="240" w:lineRule="auto"/>
        <w:ind w:left="142" w:right="-330"/>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  за прву</w:t>
      </w:r>
      <w:r>
        <w:rPr>
          <w:lang w:val="sr-Cyrl-CS"/>
        </w:rPr>
        <w:t xml:space="preserve"> </w:t>
      </w:r>
      <w:r w:rsidRPr="00224FFD">
        <w:rPr>
          <w:lang w:val="sr-Cyrl-CS"/>
        </w:rPr>
        <w:t xml:space="preserve"> регистрацију.</w:t>
      </w:r>
    </w:p>
    <w:p w:rsidR="003609BF" w:rsidRPr="00224FFD" w:rsidRDefault="003609BF" w:rsidP="003609BF">
      <w:pPr>
        <w:spacing w:line="240" w:lineRule="auto"/>
        <w:ind w:left="142" w:right="-330"/>
        <w:rPr>
          <w:lang w:val="sr-Cyrl-CS"/>
        </w:rPr>
      </w:pPr>
      <w:r w:rsidRPr="00224FFD">
        <w:rPr>
          <w:lang w:val="sr-Cyrl-CS"/>
        </w:rPr>
        <w:t xml:space="preserve"> -У резервоару мора да има минимум 10 литара горива</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lastRenderedPageBreak/>
        <w:t xml:space="preserve">                </w:t>
      </w:r>
      <w:r w:rsidR="00325FE9">
        <w:rPr>
          <w:b/>
          <w:bCs/>
          <w:i/>
          <w:iCs/>
          <w:lang w:val="ru-RU"/>
        </w:rPr>
        <w:t xml:space="preserve">   </w:t>
      </w:r>
      <w:r w:rsidR="00064B9C">
        <w:rPr>
          <w:b/>
          <w:bCs/>
          <w:i/>
          <w:iCs/>
          <w:lang w:val="ru-RU"/>
        </w:rPr>
        <w:t xml:space="preserve">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Default="00305C36" w:rsidP="00305C36">
      <w:pPr>
        <w:pStyle w:val="NoSpacing"/>
        <w:rPr>
          <w:rFonts w:ascii="Times New Roman" w:hAnsi="Times New Roman"/>
          <w:sz w:val="24"/>
          <w:szCs w:val="24"/>
          <w:lang/>
        </w:rPr>
      </w:pPr>
    </w:p>
    <w:p w:rsidR="0060139E" w:rsidRPr="0060139E" w:rsidRDefault="0060139E" w:rsidP="00305C36">
      <w:pPr>
        <w:pStyle w:val="NoSpacing"/>
        <w:rPr>
          <w:rFonts w:ascii="Times New Roman" w:hAnsi="Times New Roman"/>
          <w:sz w:val="24"/>
          <w:szCs w:val="24"/>
          <w:lang/>
        </w:rPr>
      </w:pP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lang/>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lang/>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305C36">
      <w:pPr>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кога заступа _______________</w:t>
      </w:r>
      <w:proofErr w:type="gramStart"/>
      <w:r w:rsidRPr="00182AF7">
        <w:rPr>
          <w:lang w:val="sr-Cyrl-CS"/>
        </w:rPr>
        <w:t>_(</w:t>
      </w:r>
      <w:proofErr w:type="gramEnd"/>
      <w:r w:rsidRPr="00182AF7">
        <w:rPr>
          <w:lang w:val="sr-Cyrl-CS"/>
        </w:rPr>
        <w:t xml:space="preserve">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Pr="00EE1025">
        <w:rPr>
          <w:lang w:val="sr-Cyrl-CS"/>
        </w:rPr>
        <w:t xml:space="preserve">купопродаја </w:t>
      </w:r>
      <w:r w:rsidR="00C80EED" w:rsidRPr="00EE1025">
        <w:rPr>
          <w:lang w:val="sr-Cyrl-CS"/>
        </w:rPr>
        <w:t>путничко</w:t>
      </w:r>
      <w:r w:rsidRPr="00EE1025">
        <w:rPr>
          <w:lang w:val="ru-RU"/>
        </w:rPr>
        <w:t>г</w:t>
      </w:r>
      <w:r w:rsidRPr="00EE1025">
        <w:rPr>
          <w:lang w:val="sr-Cyrl-CS"/>
        </w:rPr>
        <w:t xml:space="preserve"> </w:t>
      </w:r>
      <w:r w:rsidR="000C3CC7">
        <w:rPr>
          <w:lang w:val="sr-Cyrl-CS"/>
        </w:rPr>
        <w:t xml:space="preserve">комби </w:t>
      </w:r>
      <w:r w:rsidRPr="00EE1025">
        <w:rPr>
          <w:lang w:val="sr-Cyrl-CS"/>
        </w:rPr>
        <w:t>возила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w:t>
      </w:r>
      <w:r w:rsidR="005A708A" w:rsidRPr="001D044D">
        <w:rPr>
          <w:lang/>
        </w:rPr>
        <w:t>__</w:t>
      </w:r>
      <w:r w:rsidR="005A708A" w:rsidRPr="001D044D">
        <w:t xml:space="preserve">___ </w:t>
      </w:r>
      <w:proofErr w:type="gramStart"/>
      <w:r w:rsidR="005A708A" w:rsidRPr="001D044D">
        <w:t>од</w:t>
      </w:r>
      <w:proofErr w:type="gramEnd"/>
      <w:r w:rsidR="005A708A" w:rsidRPr="001D044D">
        <w:t xml:space="preserve"> _</w:t>
      </w:r>
      <w:r w:rsidR="005A708A" w:rsidRPr="001D044D">
        <w:rPr>
          <w:lang/>
        </w:rPr>
        <w:t>__</w:t>
      </w:r>
      <w:r w:rsidR="005A708A" w:rsidRPr="001D044D">
        <w:t>_</w:t>
      </w:r>
      <w:r w:rsidR="005A708A" w:rsidRPr="001D044D">
        <w:rPr>
          <w:lang w:val="sr-Cyrl-CS"/>
        </w:rPr>
        <w:t xml:space="preserve">. </w:t>
      </w:r>
      <w:r w:rsidR="005A708A" w:rsidRPr="001D044D">
        <w:t>_</w:t>
      </w:r>
      <w:r w:rsidR="005A708A" w:rsidRPr="001D044D">
        <w:rPr>
          <w:lang/>
        </w:rPr>
        <w:t>__</w:t>
      </w:r>
      <w:r w:rsidR="005A708A" w:rsidRPr="001D044D">
        <w:t>_</w:t>
      </w:r>
      <w:r w:rsidR="005A708A" w:rsidRPr="001D044D">
        <w:rPr>
          <w:lang w:val="sr-Cyrl-CS"/>
        </w:rPr>
        <w:t>. 201</w:t>
      </w:r>
      <w:r w:rsidR="009A5D66">
        <w:rPr>
          <w:lang w:val="sr-Cyrl-CS"/>
        </w:rPr>
        <w:t>8</w:t>
      </w:r>
      <w:r w:rsidR="005A708A" w:rsidRPr="001D044D">
        <w:rPr>
          <w:lang w:val="sr-Cyrl-CS"/>
        </w:rPr>
        <w:t xml:space="preserve">. </w:t>
      </w:r>
      <w:proofErr w:type="gramStart"/>
      <w:r w:rsidR="005A708A" w:rsidRPr="001D044D">
        <w:t>године</w:t>
      </w:r>
      <w:proofErr w:type="gramEnd"/>
      <w:r w:rsidR="005A708A" w:rsidRPr="001D044D">
        <w:rPr>
          <w:lang w:val="sr-Cyrl-CS"/>
        </w:rPr>
        <w:t xml:space="preserve">, чији је саставни део образац структуре цене и </w:t>
      </w:r>
      <w:r w:rsidR="005A708A" w:rsidRPr="001D044D">
        <w:t>кој</w:t>
      </w:r>
      <w:r w:rsidR="005A708A" w:rsidRPr="001D044D">
        <w:rPr>
          <w:lang w:val="sr-Cyrl-CS"/>
        </w:rPr>
        <w:t>е заједно чине</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w:t>
      </w:r>
      <w:r w:rsidRPr="001D044D">
        <w:rPr>
          <w:lang/>
        </w:rPr>
        <w:t>звођача</w:t>
      </w:r>
      <w:r w:rsidRPr="001D044D">
        <w:t xml:space="preserve">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5A708A">
      <w:pPr>
        <w:spacing w:line="240" w:lineRule="auto"/>
        <w:jc w:val="both"/>
        <w:rPr>
          <w:lang w:val="sr-Cyrl-CS"/>
        </w:rPr>
      </w:pPr>
      <w:r w:rsidRPr="001D044D">
        <w:rPr>
          <w:lang w:val="sr-Cyrl-CS"/>
        </w:rPr>
        <w:lastRenderedPageBreak/>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Pr>
          <w:lang w:val="sr-Cyrl-CS"/>
        </w:rPr>
        <w:t>Опис</w:t>
      </w:r>
      <w:r w:rsidR="00EE1025" w:rsidRPr="00EE1025">
        <w:rPr>
          <w:lang w:val="sr-Cyrl-CS"/>
        </w:rPr>
        <w:t xml:space="preserve"> возила:</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Pr="0060139E"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rPr>
          <w:lang/>
        </w:rPr>
        <w:t xml:space="preserve">извршити испоруку добра и пратеће опреме у свему </w:t>
      </w:r>
      <w:r w:rsidR="00E800A2" w:rsidRPr="001D044D">
        <w:t xml:space="preserve">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xml:space="preserve">, </w:t>
      </w:r>
      <w:r w:rsidR="00E800A2" w:rsidRPr="001D044D">
        <w:rPr>
          <w:lang/>
        </w:rPr>
        <w:t xml:space="preserve">а </w:t>
      </w:r>
      <w:r w:rsidR="00E800A2" w:rsidRPr="001D044D">
        <w:t>у духу добрих пословних обичаја, са пажњом доброг привредника, у свему према правилима струке и позитивним нормама.</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proofErr w:type="gramStart"/>
      <w:r>
        <w:rPr>
          <w:b/>
        </w:rPr>
        <w:t xml:space="preserve">Члан </w:t>
      </w:r>
      <w:r>
        <w:rPr>
          <w:b/>
          <w:lang w:val="sr-Cyrl-CS"/>
        </w:rPr>
        <w:t>2.</w:t>
      </w:r>
      <w:proofErr w:type="gramEnd"/>
    </w:p>
    <w:p w:rsidR="000C3CC7" w:rsidRDefault="002550BC" w:rsidP="000C3CC7">
      <w:pPr>
        <w:jc w:val="center"/>
        <w:rPr>
          <w:lang w:val="sr-Cyrl-CS"/>
        </w:rPr>
      </w:pPr>
      <w:r>
        <w:rPr>
          <w:lang w:val="sr-Cyrl-CS"/>
        </w:rPr>
        <w:t>Укупна вредност добра из члана 1. Уговора износи ____</w:t>
      </w:r>
      <w:r w:rsidR="003875BD">
        <w:rPr>
          <w:lang w:val="sr-Cyrl-CS"/>
        </w:rPr>
        <w:t>___</w:t>
      </w:r>
      <w:r w:rsidR="000C3CC7">
        <w:rPr>
          <w:lang w:val="sr-Cyrl-CS"/>
        </w:rPr>
        <w:t>________ динара без ПДВ-а,</w:t>
      </w:r>
    </w:p>
    <w:p w:rsidR="000C3CC7" w:rsidRDefault="000C3CC7" w:rsidP="000C3CC7">
      <w:pPr>
        <w:rPr>
          <w:lang w:val="sr-Cyrl-CS"/>
        </w:rPr>
      </w:pPr>
    </w:p>
    <w:p w:rsidR="002550BC" w:rsidRPr="000C3CC7" w:rsidRDefault="002550BC" w:rsidP="000C3CC7">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C80EED">
        <w:rPr>
          <w:lang w:val="sr-Cyrl-CS"/>
        </w:rPr>
        <w:t>путничко</w:t>
      </w:r>
      <w:r>
        <w:rPr>
          <w:lang w:val="sr-Cyrl-CS"/>
        </w:rPr>
        <w:t xml:space="preserve">г </w:t>
      </w:r>
      <w:r w:rsidRPr="009A411F">
        <w:rPr>
          <w:lang w:val="ru-RU"/>
        </w:rPr>
        <w:t>возила</w:t>
      </w:r>
      <w:r>
        <w:rPr>
          <w:lang w:val="sr-Cyrl-CS"/>
        </w:rPr>
        <w:t xml:space="preserve"> из става 1. овог члана подразумева испоруку </w:t>
      </w:r>
      <w:r w:rsidR="00C80EED">
        <w:rPr>
          <w:lang w:val="sr-Cyrl-CS"/>
        </w:rPr>
        <w:t>путничко</w:t>
      </w:r>
      <w:r>
        <w:rPr>
          <w:lang w:val="sr-Cyrl-CS"/>
        </w:rPr>
        <w:t xml:space="preserve">г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Pr="009A411F">
        <w:rPr>
          <w:bCs/>
          <w:lang w:val="ru-RU"/>
        </w:rPr>
        <w:t xml:space="preserve">једно </w:t>
      </w:r>
      <w:r w:rsidR="00C80EED">
        <w:rPr>
          <w:bCs/>
          <w:lang w:val="sr-Cyrl-CS"/>
        </w:rPr>
        <w:t>путничко</w:t>
      </w:r>
      <w:r>
        <w:rPr>
          <w:bCs/>
          <w:lang w:val="sr-Cyrl-CS"/>
        </w:rPr>
        <w:t xml:space="preserve"> возил</w:t>
      </w:r>
      <w:r w:rsidRPr="009A411F">
        <w:rPr>
          <w:bCs/>
          <w:lang w:val="ru-RU"/>
        </w:rPr>
        <w:t>о</w:t>
      </w:r>
      <w:r>
        <w:rPr>
          <w:bCs/>
          <w:lang w:val="sr-Cyrl-CS"/>
        </w:rPr>
        <w:t xml:space="preserve"> и да уз квантитативну и квалитативну примопредају, преда документа која прате возил</w:t>
      </w:r>
      <w:r w:rsidRPr="009A411F">
        <w:rPr>
          <w:bCs/>
          <w:lang w:val="ru-RU"/>
        </w:rPr>
        <w:t>о</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E56638">
        <w:rPr>
          <w:bCs/>
          <w:lang w:val="sr-Cyrl-CS"/>
        </w:rPr>
        <w:t>о</w:t>
      </w:r>
      <w:r>
        <w:rPr>
          <w:bCs/>
          <w:lang w:val="sr-Cyrl-CS"/>
        </w:rPr>
        <w:t xml:space="preserve"> добр</w:t>
      </w:r>
      <w:r w:rsidR="00E56638">
        <w:rPr>
          <w:bCs/>
          <w:lang w:val="sr-Cyrl-CS"/>
        </w:rPr>
        <w:t>о</w:t>
      </w:r>
      <w:r>
        <w:rPr>
          <w:bCs/>
          <w:lang w:val="sr-Cyrl-CS"/>
        </w:rPr>
        <w:t xml:space="preserve"> из члана 1. овог </w:t>
      </w:r>
      <w:r w:rsidRPr="009A411F">
        <w:rPr>
          <w:bCs/>
          <w:lang w:val="ru-RU"/>
        </w:rPr>
        <w:t>У</w:t>
      </w:r>
      <w:r>
        <w:rPr>
          <w:bCs/>
          <w:lang w:val="sr-Cyrl-CS"/>
        </w:rPr>
        <w:t>говора бити фабрички нов</w:t>
      </w:r>
      <w:r w:rsidR="00E56638">
        <w:rPr>
          <w:bCs/>
          <w:lang w:val="sr-Cyrl-CS"/>
        </w:rPr>
        <w:t>о</w:t>
      </w:r>
      <w:r>
        <w:rPr>
          <w:bCs/>
          <w:lang w:val="sr-Cyrl-CS"/>
        </w:rPr>
        <w:t>, без оштећења, неупотребљаван</w:t>
      </w:r>
      <w:r w:rsidR="00E56638">
        <w:rPr>
          <w:bCs/>
          <w:lang w:val="sr-Cyrl-CS"/>
        </w:rPr>
        <w:t>о</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добро </w:t>
      </w:r>
      <w:r w:rsidRPr="00CC719B">
        <w:rPr>
          <w:rFonts w:ascii="Times New Roman" w:hAnsi="Times New Roman"/>
          <w:sz w:val="24"/>
          <w:szCs w:val="24"/>
        </w:rPr>
        <w:t xml:space="preserve">заменити исправним </w:t>
      </w:r>
      <w:proofErr w:type="gramStart"/>
      <w:r w:rsidRPr="00CC719B">
        <w:rPr>
          <w:rFonts w:ascii="Times New Roman" w:hAnsi="Times New Roman"/>
          <w:sz w:val="24"/>
          <w:szCs w:val="24"/>
        </w:rPr>
        <w:t>и  доставити</w:t>
      </w:r>
      <w:proofErr w:type="gramEnd"/>
      <w:r w:rsidRPr="00CC719B">
        <w:rPr>
          <w:rFonts w:ascii="Times New Roman" w:hAnsi="Times New Roman"/>
          <w:sz w:val="24"/>
          <w:szCs w:val="24"/>
        </w:rPr>
        <w:t xml:space="preserve">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2550BC" w:rsidRDefault="002550BC" w:rsidP="000C3CC7">
      <w:pPr>
        <w:rPr>
          <w:b/>
          <w:lang w:val="ru-RU"/>
        </w:rPr>
      </w:pPr>
    </w:p>
    <w:p w:rsidR="0060139E" w:rsidRDefault="0060139E" w:rsidP="000C3CC7">
      <w:pPr>
        <w:rPr>
          <w:b/>
          <w:lang w:val="ru-RU"/>
        </w:rPr>
      </w:pPr>
    </w:p>
    <w:p w:rsidR="0060139E" w:rsidRDefault="0060139E" w:rsidP="000C3CC7">
      <w:pPr>
        <w:rPr>
          <w:b/>
          <w:lang w:val="ru-RU"/>
        </w:rPr>
      </w:pP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 xml:space="preserve">За испоручено добро,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 а која износи _______године </w:t>
      </w:r>
      <w:r w:rsidR="00777530" w:rsidRPr="00FF03E2">
        <w:rPr>
          <w:bCs/>
          <w:lang w:val="ru-RU"/>
        </w:rPr>
        <w:t>или _________ км</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04198B" w:rsidRDefault="002550BC" w:rsidP="0004198B">
      <w:pPr>
        <w:jc w:val="both"/>
        <w:rPr>
          <w:lang w:val="sr-Cyrl-CS"/>
        </w:rPr>
      </w:pPr>
      <w:r>
        <w:rPr>
          <w:lang w:val="sr-Cyrl-CS"/>
        </w:rPr>
        <w:t xml:space="preserve">           </w:t>
      </w: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rPr>
          <w:lang/>
        </w:rPr>
        <w:t>О</w:t>
      </w:r>
      <w:r w:rsidRPr="0096774C">
        <w:t xml:space="preserve">ригинал сопствену бланко меницу за добро извршење посла, са копијом картона </w:t>
      </w:r>
      <w:r>
        <w:rPr>
          <w:lang/>
        </w:rP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rPr>
          <w:lang/>
        </w:rPr>
        <w:t xml:space="preserve">писмом, </w:t>
      </w:r>
      <w:r>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proofErr w:type="gramStart"/>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Pr>
          <w:lang/>
        </w:rPr>
        <w:t>депонованих потписа</w:t>
      </w:r>
      <w:r w:rsidRPr="0096774C">
        <w:t xml:space="preserve"> (за колективно потписивање, као на депо картону, морају бити најмање два потписника).</w:t>
      </w:r>
      <w:proofErr w:type="gramEnd"/>
      <w:r w:rsidRPr="0096774C">
        <w:t xml:space="preserve"> </w:t>
      </w:r>
    </w:p>
    <w:p w:rsidR="00F3291D" w:rsidRPr="005609B8" w:rsidRDefault="00F3291D" w:rsidP="00F3291D">
      <w:pPr>
        <w:ind w:firstLine="360"/>
        <w:jc w:val="both"/>
      </w:pPr>
      <w:proofErr w:type="gramStart"/>
      <w:r w:rsidRPr="0096774C">
        <w:t>Меничн</w:t>
      </w:r>
      <w:r>
        <w:rPr>
          <w:lang/>
        </w:rPr>
        <w:t>о</w:t>
      </w:r>
      <w:r w:rsidRPr="0096774C">
        <w:t xml:space="preserve"> </w:t>
      </w:r>
      <w:r>
        <w:rPr>
          <w:lang/>
        </w:rPr>
        <w:t>писмо -</w:t>
      </w:r>
      <w:r w:rsidRPr="0096774C">
        <w:t>овлашћењ</w:t>
      </w:r>
      <w:r>
        <w:rPr>
          <w:lang/>
        </w:rPr>
        <w:t>е</w:t>
      </w:r>
      <w:r>
        <w:t xml:space="preserve"> које прати</w:t>
      </w:r>
      <w:r w:rsidRPr="0096774C">
        <w:t xml:space="preserve"> меницу мора бити потписан</w:t>
      </w:r>
      <w:r>
        <w:rPr>
          <w:lang/>
        </w:rPr>
        <w:t>о</w:t>
      </w:r>
      <w:r w:rsidRPr="0096774C">
        <w:t xml:space="preserve"> оригиналним потписом (не може факсимил) лица кој</w:t>
      </w:r>
      <w:r>
        <w:rPr>
          <w:lang/>
        </w:rPr>
        <w:t>е</w:t>
      </w:r>
      <w:r w:rsidRPr="0096774C">
        <w:t xml:space="preserve"> </w:t>
      </w:r>
      <w:r>
        <w:rPr>
          <w:lang/>
        </w:rPr>
        <w:t>је</w:t>
      </w:r>
      <w:r w:rsidRPr="0096774C">
        <w:t xml:space="preserve"> потписал</w:t>
      </w:r>
      <w:r>
        <w:rPr>
          <w:lang/>
        </w:rPr>
        <w:t>о</w:t>
      </w:r>
      <w:r w:rsidRPr="0096774C">
        <w:t xml:space="preserve"> меницу.</w:t>
      </w:r>
      <w:proofErr w:type="gramEnd"/>
    </w:p>
    <w:p w:rsidR="00F3291D" w:rsidRPr="005609B8" w:rsidRDefault="00F3291D" w:rsidP="00F3291D">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lang/>
        </w:rPr>
        <w:t>у</w:t>
      </w:r>
      <w:r w:rsidRPr="005609B8">
        <w:rPr>
          <w:rFonts w:ascii="Times New Roman" w:hAnsi="Times New Roman"/>
          <w:sz w:val="24"/>
          <w:szCs w:val="24"/>
        </w:rPr>
        <w:t xml:space="preserve"> бити враћено</w:t>
      </w:r>
      <w:r w:rsidRPr="0096774C">
        <w:t>.</w:t>
      </w:r>
      <w:proofErr w:type="gramEnd"/>
    </w:p>
    <w:p w:rsidR="00F3291D" w:rsidRDefault="00F3291D" w:rsidP="00F3291D">
      <w:pPr>
        <w:spacing w:line="237" w:lineRule="auto"/>
        <w:jc w:val="both"/>
        <w:rPr>
          <w:bCs/>
        </w:rPr>
      </w:pPr>
      <w:proofErr w:type="gramStart"/>
      <w:r w:rsidRPr="002700A4">
        <w:rPr>
          <w:bCs/>
        </w:rPr>
        <w:t>Средств</w:t>
      </w:r>
      <w:r>
        <w:rPr>
          <w:bCs/>
          <w:lang/>
        </w:rPr>
        <w:t>о</w:t>
      </w:r>
      <w:r w:rsidRPr="002700A4">
        <w:rPr>
          <w:bCs/>
        </w:rPr>
        <w:t xml:space="preserve"> финансијског обезбеђења треба да гласе на Наручиоца.</w:t>
      </w:r>
      <w:proofErr w:type="gramEnd"/>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r w:rsidRPr="00A404C4">
        <w:rPr>
          <w:b/>
          <w:lang/>
        </w:rPr>
        <w:t>.</w:t>
      </w:r>
      <w:proofErr w:type="gramEnd"/>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lastRenderedPageBreak/>
        <w:t>Број рачуна: 840-</w:t>
      </w:r>
      <w:r>
        <w:rPr>
          <w:b/>
          <w:bCs/>
          <w:lang/>
        </w:rPr>
        <w:t>477661-29</w:t>
      </w:r>
      <w:proofErr w:type="gramStart"/>
      <w:r>
        <w:rPr>
          <w:b/>
          <w:bCs/>
          <w:lang/>
        </w:rPr>
        <w:t>,</w:t>
      </w:r>
      <w:r w:rsidRPr="00A404C4">
        <w:rPr>
          <w:b/>
          <w:bCs/>
          <w:lang/>
        </w:rPr>
        <w:t xml:space="preserve">  840</w:t>
      </w:r>
      <w:proofErr w:type="gramEnd"/>
      <w:r w:rsidRPr="00A404C4">
        <w:rPr>
          <w:b/>
          <w:bCs/>
          <w:lang/>
        </w:rPr>
        <w:t>-47</w:t>
      </w:r>
      <w:r w:rsidRPr="00A404C4">
        <w:rPr>
          <w:b/>
          <w:bCs/>
        </w:rPr>
        <w:t>7</w:t>
      </w:r>
      <w:r w:rsidRPr="00A404C4">
        <w:rPr>
          <w:b/>
          <w:bCs/>
          <w:lang/>
        </w:rPr>
        <w:t>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Pr="00F3291D"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139E" w:rsidRDefault="0060139E" w:rsidP="002550BC">
      <w:pPr>
        <w:shd w:val="clear" w:color="auto" w:fill="FFFFFF"/>
        <w:jc w:val="both"/>
        <w:rPr>
          <w:lang w:val="sr-Cyrl-CS"/>
        </w:rPr>
      </w:pPr>
    </w:p>
    <w:p w:rsidR="0060139E" w:rsidRDefault="0060139E" w:rsidP="002550BC">
      <w:pPr>
        <w:shd w:val="clear" w:color="auto" w:fill="FFFFFF"/>
        <w:jc w:val="both"/>
        <w:rPr>
          <w:lang w:val="sr-Cyrl-CS"/>
        </w:rPr>
      </w:pPr>
    </w:p>
    <w:p w:rsidR="0060139E" w:rsidRDefault="0060139E"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lastRenderedPageBreak/>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607870">
      <w:pPr>
        <w:ind w:right="-99"/>
        <w:rPr>
          <w:b/>
        </w:rPr>
      </w:pPr>
      <w:r w:rsidRPr="00607870">
        <w:rPr>
          <w:lang w:val="ru-RU"/>
        </w:rPr>
        <w:t xml:space="preserve">Приликом припремања понуде у поступку </w:t>
      </w:r>
      <w:r w:rsidR="00607870" w:rsidRPr="00607870">
        <w:rPr>
          <w:lang w:val="ru-RU"/>
        </w:rPr>
        <w:t>јавне</w:t>
      </w:r>
      <w:r w:rsidR="00607870" w:rsidRPr="00607870">
        <w:t xml:space="preserve"> </w:t>
      </w:r>
      <w:r w:rsidR="00607870" w:rsidRPr="00607870">
        <w:rPr>
          <w:lang w:val="ru-RU"/>
        </w:rPr>
        <w:t xml:space="preserve">набавке мале вредности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607870">
      <w:pPr>
        <w:ind w:right="-99"/>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5B23C3">
        <w:rPr>
          <w:b/>
          <w:lang w:val="sr-Cyrl-CS"/>
        </w:rPr>
        <w:t>1</w:t>
      </w:r>
      <w:r w:rsidR="009A5D66">
        <w:rPr>
          <w:b/>
          <w:lang w:val="sr-Cyrl-CS"/>
        </w:rPr>
        <w:t>2</w:t>
      </w:r>
      <w:r w:rsidR="005B23C3">
        <w:rPr>
          <w:b/>
          <w:lang w:val="sr-Cyrl-CS"/>
        </w:rPr>
        <w:t>/1</w:t>
      </w:r>
      <w:r w:rsidR="009A5D66">
        <w:rPr>
          <w:b/>
          <w:lang w:val="sr-Cyrl-CS"/>
        </w:rPr>
        <w:t>8</w:t>
      </w:r>
      <w:r w:rsidRPr="00607870">
        <w:rPr>
          <w:b/>
          <w:color w:val="auto"/>
          <w:lang w:val="sr-Cyrl-CS"/>
        </w:rPr>
        <w:t xml:space="preserve"> -</w:t>
      </w:r>
      <w:r w:rsidRPr="00607870">
        <w:rPr>
          <w:b/>
          <w:lang w:val="ru-RU"/>
        </w:rPr>
        <w:t xml:space="preserve"> Набавка </w:t>
      </w:r>
      <w:r w:rsidR="005B23C3">
        <w:rPr>
          <w:b/>
          <w:lang w:val="ru-RU"/>
        </w:rPr>
        <w:t>комби возила,</w:t>
      </w:r>
      <w:r w:rsidRPr="00607870">
        <w:rPr>
          <w:b/>
          <w:lang w:val="ru-RU"/>
        </w:rPr>
        <w:t xml:space="preserve"> </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2966FA" w:rsidRPr="00B71E2B" w:rsidRDefault="002966FA" w:rsidP="002966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bookmarkStart w:id="0" w:name="_GoBack"/>
      <w:bookmarkEnd w:id="0"/>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1B57B4" w:rsidRDefault="005C7E46" w:rsidP="009A5D66">
      <w:pPr>
        <w:rPr>
          <w:bCs/>
        </w:rPr>
      </w:pPr>
      <w:r>
        <w:rPr>
          <w:bCs/>
        </w:rPr>
        <w:br w:type="page"/>
      </w:r>
    </w:p>
    <w:p w:rsidR="001B57B4" w:rsidRDefault="001B57B4" w:rsidP="00607870">
      <w:pPr>
        <w:jc w:val="center"/>
        <w:rPr>
          <w:bCs/>
        </w:rPr>
      </w:pPr>
    </w:p>
    <w:p w:rsidR="001B57B4" w:rsidRDefault="001B57B4" w:rsidP="00607870">
      <w:pPr>
        <w:jc w:val="cente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607870">
      <w:pPr>
        <w:jc w:val="center"/>
        <w:rPr>
          <w:lang w:val="ru-RU"/>
        </w:rPr>
      </w:pPr>
    </w:p>
    <w:p w:rsidR="00607870" w:rsidRPr="005B23C3" w:rsidRDefault="00607870" w:rsidP="005B23C3">
      <w:pPr>
        <w:ind w:right="-99"/>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9A5D66">
        <w:rPr>
          <w:b/>
          <w:lang w:val="sr-Cyrl-CS"/>
        </w:rPr>
        <w:t>2</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1B57B4" w:rsidRDefault="00E45DDF" w:rsidP="00E45DDF">
      <w:pPr>
        <w:rPr>
          <w:b/>
          <w:bCs/>
          <w:lang/>
        </w:rPr>
      </w:pPr>
      <w:r>
        <w:rPr>
          <w:b/>
          <w:bCs/>
          <w:lang/>
        </w:rPr>
        <w:t xml:space="preserve">                                          </w:t>
      </w:r>
    </w:p>
    <w:p w:rsidR="00E45DDF" w:rsidRDefault="001B57B4" w:rsidP="00E45DDF">
      <w:pPr>
        <w:rPr>
          <w:b/>
          <w:bCs/>
          <w:lang w:val="sr-Cyrl-CS"/>
        </w:rPr>
      </w:pPr>
      <w:r>
        <w:rPr>
          <w:b/>
          <w:bCs/>
          <w:lang/>
        </w:rPr>
        <w:t xml:space="preserve">                                                </w:t>
      </w:r>
      <w:r w:rsidR="00E45DDF">
        <w:rPr>
          <w:b/>
          <w:bCs/>
          <w:lang/>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5B23C3">
      <w:pPr>
        <w:ind w:right="-99"/>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9A5D66">
        <w:rPr>
          <w:b/>
          <w:lang w:val="sr-Cyrl-CS"/>
        </w:rPr>
        <w:t>2</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5B23C3">
      <w:pPr>
        <w:ind w:right="-99"/>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9A5D66">
        <w:rPr>
          <w:b/>
          <w:lang w:val="sr-Cyrl-CS"/>
        </w:rPr>
        <w:t>2</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proofErr w:type="gramEnd"/>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поступку јавне набавке мале вредности </w:t>
      </w:r>
      <w:r>
        <w:t>–</w:t>
      </w:r>
      <w:r w:rsidRPr="00FF03EC">
        <w:t xml:space="preserve"> </w:t>
      </w:r>
      <w:r>
        <w:rPr>
          <w:b/>
          <w:u w:val="double"/>
        </w:rPr>
        <w:t xml:space="preserve">Набавка комби возила, </w:t>
      </w:r>
      <w:r w:rsidRPr="00FF03EC">
        <w:t xml:space="preserve"> </w:t>
      </w:r>
      <w:r w:rsidRPr="00FF03EC">
        <w:rPr>
          <w:bCs/>
          <w:lang w:val="ru-RU"/>
        </w:rPr>
        <w:t>ЈН број 1</w:t>
      </w:r>
      <w:r w:rsidR="009A5D66">
        <w:rPr>
          <w:bCs/>
          <w:lang w:val="ru-RU"/>
        </w:rPr>
        <w:t>2</w:t>
      </w:r>
      <w:r w:rsidRPr="00FF03EC">
        <w:rPr>
          <w:bCs/>
          <w:lang w:val="ru-RU"/>
        </w:rPr>
        <w:t>/1</w:t>
      </w:r>
      <w:r w:rsidR="009A5D66">
        <w:rPr>
          <w:bCs/>
          <w:lang w:val="ru-RU"/>
        </w:rPr>
        <w:t>8</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Б</w:t>
      </w:r>
      <w:proofErr w:type="gramStart"/>
      <w:r w:rsidRPr="00FF03EC">
        <w:rPr>
          <w:b/>
          <w:bCs/>
          <w:lang w:val="ru-RU"/>
        </w:rPr>
        <w:t>:_</w:t>
      </w:r>
      <w:proofErr w:type="gramEnd"/>
      <w:r w:rsidRPr="00FF03EC">
        <w:rPr>
          <w:b/>
          <w:bCs/>
          <w:lang w:val="ru-RU"/>
        </w:rPr>
        <w:t xml:space="preserve">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lastRenderedPageBreak/>
        <w:t>X</w:t>
      </w:r>
      <w:r>
        <w:rPr>
          <w:b/>
          <w:bCs/>
          <w:i/>
          <w:iCs/>
          <w:u w:val="single"/>
        </w:rPr>
        <w:t xml:space="preserve">III </w:t>
      </w:r>
      <w:r w:rsidRPr="00FF03EC">
        <w:rPr>
          <w:b/>
          <w:bCs/>
          <w:u w:val="single"/>
          <w:lang w:val="ru-RU"/>
        </w:rPr>
        <w:t xml:space="preserve"> МОДЕЛ</w:t>
      </w:r>
      <w:proofErr w:type="gramEnd"/>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w:t>
      </w:r>
      <w:proofErr w:type="gramStart"/>
      <w:r w:rsidRPr="00FF03EC">
        <w:t>:_</w:t>
      </w:r>
      <w:proofErr w:type="gramEnd"/>
      <w:r w:rsidRPr="00FF03EC">
        <w:t>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proofErr w:type="gramStart"/>
      <w:r w:rsidRPr="00FF03EC">
        <w:rPr>
          <w:b/>
          <w:bCs/>
          <w:lang w:val="ru-RU"/>
        </w:rPr>
        <w:t>поверилац</w:t>
      </w:r>
      <w:proofErr w:type="gramEnd"/>
      <w:r w:rsidRPr="00FF03EC">
        <w:rPr>
          <w:b/>
          <w:bCs/>
          <w:lang w:val="ru-RU"/>
        </w:rPr>
        <w:t>)</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xml:space="preserve">. </w:t>
      </w:r>
      <w:proofErr w:type="gramStart"/>
      <w:r w:rsidRPr="00FF03EC">
        <w:t>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w:t>
      </w:r>
      <w:proofErr w:type="gramEnd"/>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Pr="00777530" w:rsidRDefault="006E719A"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p w:rsidR="008600FE" w:rsidRPr="00FE5BB7" w:rsidRDefault="008600FE" w:rsidP="00FE5BB7">
      <w:pPr>
        <w:rPr>
          <w:kern w:val="2"/>
        </w:rPr>
      </w:pPr>
    </w:p>
    <w:sectPr w:rsidR="008600FE" w:rsidRPr="00FE5BB7"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D2" w:rsidRDefault="00C974D2">
      <w:pPr>
        <w:spacing w:line="240" w:lineRule="auto"/>
      </w:pPr>
      <w:r>
        <w:separator/>
      </w:r>
    </w:p>
  </w:endnote>
  <w:endnote w:type="continuationSeparator" w:id="0">
    <w:p w:rsidR="00C974D2" w:rsidRDefault="00C974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64">
    <w:altName w:val="Times New Roman"/>
    <w:charset w:val="EE"/>
    <w:family w:val="auto"/>
    <w:pitch w:val="variable"/>
    <w:sig w:usb0="00000000" w:usb1="00000000" w:usb2="00000000" w:usb3="00000000" w:csb0="00000000" w:csb1="00000000"/>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21"/>
      <w:gridCol w:w="1621"/>
    </w:tblGrid>
    <w:tr w:rsidR="0060139E" w:rsidRPr="00305C36" w:rsidTr="00FB6F02">
      <w:trPr>
        <w:trHeight w:val="831"/>
      </w:trPr>
      <w:tc>
        <w:tcPr>
          <w:tcW w:w="7621" w:type="dxa"/>
          <w:tcBorders>
            <w:top w:val="single" w:sz="8" w:space="0" w:color="808080"/>
          </w:tcBorders>
        </w:tcPr>
        <w:p w:rsidR="0060139E" w:rsidRPr="00305C36" w:rsidRDefault="0060139E" w:rsidP="00FB6F02">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12/18  </w:t>
          </w:r>
          <w:r w:rsidRPr="00305C36">
            <w:rPr>
              <w:b/>
              <w:bCs/>
              <w:i/>
              <w:color w:val="808080"/>
              <w:sz w:val="20"/>
              <w:szCs w:val="20"/>
              <w:lang w:val="ru-RU"/>
            </w:rPr>
            <w:t xml:space="preserve"> Набавка </w:t>
          </w:r>
          <w:r>
            <w:rPr>
              <w:b/>
              <w:bCs/>
              <w:i/>
              <w:color w:val="808080"/>
              <w:sz w:val="20"/>
              <w:szCs w:val="20"/>
              <w:lang w:val="ru-RU"/>
            </w:rPr>
            <w:t>комби возила</w:t>
          </w:r>
        </w:p>
      </w:tc>
      <w:tc>
        <w:tcPr>
          <w:tcW w:w="1621" w:type="dxa"/>
          <w:tcBorders>
            <w:top w:val="single" w:sz="8" w:space="0" w:color="808080"/>
            <w:left w:val="single" w:sz="8" w:space="0" w:color="808080"/>
          </w:tcBorders>
        </w:tcPr>
        <w:p w:rsidR="0060139E" w:rsidRPr="00305C36" w:rsidRDefault="0060139E">
          <w:pPr>
            <w:pStyle w:val="Footer"/>
            <w:rPr>
              <w:i/>
              <w:color w:val="808080"/>
              <w:sz w:val="20"/>
              <w:szCs w:val="20"/>
            </w:rPr>
          </w:pPr>
          <w:r w:rsidRPr="00305C36">
            <w:rPr>
              <w:b/>
              <w:bCs/>
              <w:i/>
              <w:color w:val="808080"/>
              <w:sz w:val="20"/>
              <w:szCs w:val="20"/>
              <w:lang w:val="ru-RU"/>
            </w:rPr>
            <w:t xml:space="preserve"> </w:t>
          </w:r>
          <w:proofErr w:type="gramStart"/>
          <w:r w:rsidRPr="00305C36">
            <w:rPr>
              <w:b/>
              <w:bCs/>
              <w:i/>
              <w:color w:val="808080"/>
              <w:sz w:val="20"/>
              <w:szCs w:val="20"/>
            </w:rPr>
            <w:t>стр</w:t>
          </w:r>
          <w:proofErr w:type="gramEnd"/>
          <w:r w:rsidRPr="00305C36">
            <w:rPr>
              <w:b/>
              <w:bCs/>
              <w:i/>
              <w:color w:val="808080"/>
              <w:sz w:val="20"/>
              <w:szCs w:val="20"/>
            </w:rPr>
            <w:t xml:space="preserve">.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8B3AF4">
            <w:rPr>
              <w:b/>
              <w:bCs/>
              <w:i/>
              <w:noProof/>
              <w:color w:val="808080"/>
              <w:sz w:val="20"/>
              <w:szCs w:val="20"/>
            </w:rPr>
            <w:t>33</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8B3AF4">
            <w:rPr>
              <w:b/>
              <w:bCs/>
              <w:i/>
              <w:noProof/>
              <w:color w:val="808080"/>
              <w:sz w:val="20"/>
              <w:szCs w:val="20"/>
            </w:rPr>
            <w:t>33</w:t>
          </w:r>
          <w:r w:rsidRPr="00305C36">
            <w:rPr>
              <w:b/>
              <w:bCs/>
              <w:i/>
              <w:color w:val="808080"/>
              <w:sz w:val="20"/>
              <w:szCs w:val="20"/>
            </w:rPr>
            <w:fldChar w:fldCharType="end"/>
          </w:r>
        </w:p>
      </w:tc>
    </w:tr>
  </w:tbl>
  <w:p w:rsidR="0060139E" w:rsidRPr="00305C36" w:rsidRDefault="0060139E">
    <w:pPr>
      <w:pStyle w:val="Footer"/>
      <w:jc w:val="right"/>
    </w:pPr>
    <w:r w:rsidRPr="00305C36">
      <w:rPr>
        <w:color w:val="1F497D"/>
      </w:rPr>
      <w:t xml:space="preserve"> </w:t>
    </w:r>
  </w:p>
  <w:p w:rsidR="0060139E" w:rsidRDefault="0060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D2" w:rsidRDefault="00C974D2">
      <w:pPr>
        <w:spacing w:line="240" w:lineRule="auto"/>
      </w:pPr>
      <w:r>
        <w:separator/>
      </w:r>
    </w:p>
  </w:footnote>
  <w:footnote w:type="continuationSeparator" w:id="0">
    <w:p w:rsidR="00C974D2" w:rsidRDefault="00C974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5FE9"/>
    <w:rsid w:val="0000037B"/>
    <w:rsid w:val="000017F7"/>
    <w:rsid w:val="00011B14"/>
    <w:rsid w:val="000149AC"/>
    <w:rsid w:val="00025D36"/>
    <w:rsid w:val="0003145A"/>
    <w:rsid w:val="000348BF"/>
    <w:rsid w:val="000361EC"/>
    <w:rsid w:val="0004198B"/>
    <w:rsid w:val="000443D8"/>
    <w:rsid w:val="000472A5"/>
    <w:rsid w:val="00053BDC"/>
    <w:rsid w:val="00054D59"/>
    <w:rsid w:val="00054FD4"/>
    <w:rsid w:val="00064B9C"/>
    <w:rsid w:val="00087ACE"/>
    <w:rsid w:val="00095FA7"/>
    <w:rsid w:val="000A0856"/>
    <w:rsid w:val="000B1B42"/>
    <w:rsid w:val="000B4525"/>
    <w:rsid w:val="000C0C59"/>
    <w:rsid w:val="000C14CD"/>
    <w:rsid w:val="000C3CC7"/>
    <w:rsid w:val="000D138E"/>
    <w:rsid w:val="00107574"/>
    <w:rsid w:val="00125E9C"/>
    <w:rsid w:val="00126969"/>
    <w:rsid w:val="0014374B"/>
    <w:rsid w:val="0018009D"/>
    <w:rsid w:val="0018532B"/>
    <w:rsid w:val="0019312F"/>
    <w:rsid w:val="001A3F76"/>
    <w:rsid w:val="001A63A5"/>
    <w:rsid w:val="001A6445"/>
    <w:rsid w:val="001B57B4"/>
    <w:rsid w:val="001F48E7"/>
    <w:rsid w:val="001F740D"/>
    <w:rsid w:val="002035EF"/>
    <w:rsid w:val="00224E1D"/>
    <w:rsid w:val="00230FA0"/>
    <w:rsid w:val="002344C9"/>
    <w:rsid w:val="00236E12"/>
    <w:rsid w:val="002443B4"/>
    <w:rsid w:val="002462C9"/>
    <w:rsid w:val="002472BC"/>
    <w:rsid w:val="0025043F"/>
    <w:rsid w:val="002550BC"/>
    <w:rsid w:val="00272948"/>
    <w:rsid w:val="00282FFF"/>
    <w:rsid w:val="002966FA"/>
    <w:rsid w:val="002A079D"/>
    <w:rsid w:val="002B67A6"/>
    <w:rsid w:val="002B688B"/>
    <w:rsid w:val="002C71B1"/>
    <w:rsid w:val="002E46F6"/>
    <w:rsid w:val="002F408C"/>
    <w:rsid w:val="00305C36"/>
    <w:rsid w:val="00312535"/>
    <w:rsid w:val="00314D6D"/>
    <w:rsid w:val="003246DD"/>
    <w:rsid w:val="00325FE9"/>
    <w:rsid w:val="00330754"/>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5B58"/>
    <w:rsid w:val="003B175C"/>
    <w:rsid w:val="003C4F3F"/>
    <w:rsid w:val="003D3726"/>
    <w:rsid w:val="003D3C09"/>
    <w:rsid w:val="003D51C3"/>
    <w:rsid w:val="003D6C39"/>
    <w:rsid w:val="003E0960"/>
    <w:rsid w:val="003E24C3"/>
    <w:rsid w:val="003E7836"/>
    <w:rsid w:val="003F2D92"/>
    <w:rsid w:val="004014DC"/>
    <w:rsid w:val="00420AA6"/>
    <w:rsid w:val="00425E3D"/>
    <w:rsid w:val="0043118C"/>
    <w:rsid w:val="0043419D"/>
    <w:rsid w:val="00434F5B"/>
    <w:rsid w:val="0044400A"/>
    <w:rsid w:val="004506EF"/>
    <w:rsid w:val="004729C3"/>
    <w:rsid w:val="0049041D"/>
    <w:rsid w:val="0049420E"/>
    <w:rsid w:val="004B0468"/>
    <w:rsid w:val="004C3278"/>
    <w:rsid w:val="004C4466"/>
    <w:rsid w:val="004C5B7D"/>
    <w:rsid w:val="004D61CC"/>
    <w:rsid w:val="004D61EA"/>
    <w:rsid w:val="004E611E"/>
    <w:rsid w:val="004F6DEE"/>
    <w:rsid w:val="005008FE"/>
    <w:rsid w:val="005025D9"/>
    <w:rsid w:val="0050759E"/>
    <w:rsid w:val="0051244E"/>
    <w:rsid w:val="005202FE"/>
    <w:rsid w:val="005240DF"/>
    <w:rsid w:val="00533243"/>
    <w:rsid w:val="00545375"/>
    <w:rsid w:val="00545B12"/>
    <w:rsid w:val="005543C1"/>
    <w:rsid w:val="0055576F"/>
    <w:rsid w:val="005601A1"/>
    <w:rsid w:val="00565147"/>
    <w:rsid w:val="005701F8"/>
    <w:rsid w:val="0057056E"/>
    <w:rsid w:val="00574DC4"/>
    <w:rsid w:val="00582FFB"/>
    <w:rsid w:val="00587F98"/>
    <w:rsid w:val="00593C07"/>
    <w:rsid w:val="00596A40"/>
    <w:rsid w:val="005A708A"/>
    <w:rsid w:val="005B23C3"/>
    <w:rsid w:val="005B4EA4"/>
    <w:rsid w:val="005C7E46"/>
    <w:rsid w:val="005D78A3"/>
    <w:rsid w:val="005F2660"/>
    <w:rsid w:val="0060139E"/>
    <w:rsid w:val="00607870"/>
    <w:rsid w:val="00614EF1"/>
    <w:rsid w:val="006177F1"/>
    <w:rsid w:val="00617C9E"/>
    <w:rsid w:val="00624985"/>
    <w:rsid w:val="006270E9"/>
    <w:rsid w:val="006339A1"/>
    <w:rsid w:val="0063652D"/>
    <w:rsid w:val="006374DB"/>
    <w:rsid w:val="006705D3"/>
    <w:rsid w:val="00686B9E"/>
    <w:rsid w:val="006948A6"/>
    <w:rsid w:val="006A20BA"/>
    <w:rsid w:val="006A2AF5"/>
    <w:rsid w:val="006A3654"/>
    <w:rsid w:val="006D23BD"/>
    <w:rsid w:val="006D7F8C"/>
    <w:rsid w:val="006E0D90"/>
    <w:rsid w:val="006E4494"/>
    <w:rsid w:val="006E719A"/>
    <w:rsid w:val="00702B6F"/>
    <w:rsid w:val="007044F0"/>
    <w:rsid w:val="0070511D"/>
    <w:rsid w:val="00714140"/>
    <w:rsid w:val="00714769"/>
    <w:rsid w:val="00727081"/>
    <w:rsid w:val="007315E9"/>
    <w:rsid w:val="00736682"/>
    <w:rsid w:val="007571AD"/>
    <w:rsid w:val="00760382"/>
    <w:rsid w:val="00777530"/>
    <w:rsid w:val="00783381"/>
    <w:rsid w:val="007864F5"/>
    <w:rsid w:val="007910A8"/>
    <w:rsid w:val="007A5288"/>
    <w:rsid w:val="007A711C"/>
    <w:rsid w:val="007B23CB"/>
    <w:rsid w:val="007B5E5F"/>
    <w:rsid w:val="007B61A9"/>
    <w:rsid w:val="007E0AFA"/>
    <w:rsid w:val="007E3796"/>
    <w:rsid w:val="007E5A16"/>
    <w:rsid w:val="007E7532"/>
    <w:rsid w:val="007F0733"/>
    <w:rsid w:val="007F09FF"/>
    <w:rsid w:val="008170F9"/>
    <w:rsid w:val="00820B3C"/>
    <w:rsid w:val="00822594"/>
    <w:rsid w:val="0083135E"/>
    <w:rsid w:val="00854374"/>
    <w:rsid w:val="008600FE"/>
    <w:rsid w:val="00862675"/>
    <w:rsid w:val="0086665A"/>
    <w:rsid w:val="00880BD0"/>
    <w:rsid w:val="008844A1"/>
    <w:rsid w:val="00886CEB"/>
    <w:rsid w:val="00893598"/>
    <w:rsid w:val="008A71FF"/>
    <w:rsid w:val="008B3AF4"/>
    <w:rsid w:val="008C2E07"/>
    <w:rsid w:val="008C6679"/>
    <w:rsid w:val="008D03E8"/>
    <w:rsid w:val="008D448F"/>
    <w:rsid w:val="008E099D"/>
    <w:rsid w:val="009139F9"/>
    <w:rsid w:val="00927C78"/>
    <w:rsid w:val="009331B9"/>
    <w:rsid w:val="00945910"/>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6087F"/>
    <w:rsid w:val="00A726A3"/>
    <w:rsid w:val="00AA66DC"/>
    <w:rsid w:val="00AA7E96"/>
    <w:rsid w:val="00AB1151"/>
    <w:rsid w:val="00AD118D"/>
    <w:rsid w:val="00AE2E65"/>
    <w:rsid w:val="00AE7D22"/>
    <w:rsid w:val="00AF313A"/>
    <w:rsid w:val="00AF5E56"/>
    <w:rsid w:val="00B05146"/>
    <w:rsid w:val="00B21BFB"/>
    <w:rsid w:val="00B2346C"/>
    <w:rsid w:val="00B27249"/>
    <w:rsid w:val="00B30CA7"/>
    <w:rsid w:val="00B35909"/>
    <w:rsid w:val="00B35D13"/>
    <w:rsid w:val="00B35D69"/>
    <w:rsid w:val="00B502B0"/>
    <w:rsid w:val="00B62D33"/>
    <w:rsid w:val="00B70E53"/>
    <w:rsid w:val="00B74126"/>
    <w:rsid w:val="00B92A4D"/>
    <w:rsid w:val="00BA3E09"/>
    <w:rsid w:val="00BB2D4F"/>
    <w:rsid w:val="00BB4D5D"/>
    <w:rsid w:val="00BC0BC0"/>
    <w:rsid w:val="00BD1A1B"/>
    <w:rsid w:val="00BD2707"/>
    <w:rsid w:val="00BD47E7"/>
    <w:rsid w:val="00BE238F"/>
    <w:rsid w:val="00BE31B4"/>
    <w:rsid w:val="00BF2433"/>
    <w:rsid w:val="00BF33DD"/>
    <w:rsid w:val="00C01483"/>
    <w:rsid w:val="00C16E4D"/>
    <w:rsid w:val="00C17204"/>
    <w:rsid w:val="00C2241C"/>
    <w:rsid w:val="00C31CC8"/>
    <w:rsid w:val="00C35A2B"/>
    <w:rsid w:val="00C431CB"/>
    <w:rsid w:val="00C5172A"/>
    <w:rsid w:val="00C568C2"/>
    <w:rsid w:val="00C62245"/>
    <w:rsid w:val="00C7175E"/>
    <w:rsid w:val="00C80EED"/>
    <w:rsid w:val="00C974D2"/>
    <w:rsid w:val="00C97A48"/>
    <w:rsid w:val="00CA2B1D"/>
    <w:rsid w:val="00CB0720"/>
    <w:rsid w:val="00CC719B"/>
    <w:rsid w:val="00CC7838"/>
    <w:rsid w:val="00CD3B05"/>
    <w:rsid w:val="00CE5868"/>
    <w:rsid w:val="00D01422"/>
    <w:rsid w:val="00D0648E"/>
    <w:rsid w:val="00D075AF"/>
    <w:rsid w:val="00D144A4"/>
    <w:rsid w:val="00D410EC"/>
    <w:rsid w:val="00D663DF"/>
    <w:rsid w:val="00D716BE"/>
    <w:rsid w:val="00D756D0"/>
    <w:rsid w:val="00D823C4"/>
    <w:rsid w:val="00D91C15"/>
    <w:rsid w:val="00DC580D"/>
    <w:rsid w:val="00DD4772"/>
    <w:rsid w:val="00DD56EA"/>
    <w:rsid w:val="00DD6B2D"/>
    <w:rsid w:val="00DF64D2"/>
    <w:rsid w:val="00E10B6C"/>
    <w:rsid w:val="00E126BF"/>
    <w:rsid w:val="00E139CE"/>
    <w:rsid w:val="00E16F6C"/>
    <w:rsid w:val="00E2254E"/>
    <w:rsid w:val="00E3084F"/>
    <w:rsid w:val="00E40E20"/>
    <w:rsid w:val="00E45DDF"/>
    <w:rsid w:val="00E4675A"/>
    <w:rsid w:val="00E56638"/>
    <w:rsid w:val="00E56DA4"/>
    <w:rsid w:val="00E633B1"/>
    <w:rsid w:val="00E7413D"/>
    <w:rsid w:val="00E754A8"/>
    <w:rsid w:val="00E778E1"/>
    <w:rsid w:val="00E77A63"/>
    <w:rsid w:val="00E800A2"/>
    <w:rsid w:val="00E86F6A"/>
    <w:rsid w:val="00E95A34"/>
    <w:rsid w:val="00EA1B89"/>
    <w:rsid w:val="00EA6D1D"/>
    <w:rsid w:val="00ED7949"/>
    <w:rsid w:val="00EE1025"/>
    <w:rsid w:val="00EE1E57"/>
    <w:rsid w:val="00EE6E73"/>
    <w:rsid w:val="00EF1066"/>
    <w:rsid w:val="00F02E46"/>
    <w:rsid w:val="00F0703F"/>
    <w:rsid w:val="00F14CA5"/>
    <w:rsid w:val="00F17DDC"/>
    <w:rsid w:val="00F2549E"/>
    <w:rsid w:val="00F3291D"/>
    <w:rsid w:val="00F3361B"/>
    <w:rsid w:val="00F33980"/>
    <w:rsid w:val="00F45B2B"/>
    <w:rsid w:val="00F52522"/>
    <w:rsid w:val="00F73DC5"/>
    <w:rsid w:val="00F75144"/>
    <w:rsid w:val="00F8008F"/>
    <w:rsid w:val="00F80A47"/>
    <w:rsid w:val="00F9046D"/>
    <w:rsid w:val="00F90E03"/>
    <w:rsid w:val="00FA2731"/>
    <w:rsid w:val="00FB6F02"/>
    <w:rsid w:val="00FC6E2C"/>
    <w:rsid w:val="00FD5032"/>
    <w:rsid w:val="00FE0A19"/>
    <w:rsid w:val="00FE5BB7"/>
    <w:rsid w:val="00FF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FF28E-02D9-438F-90A7-47FD05B5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8729</Words>
  <Characters>49760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58373</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Sladja</cp:lastModifiedBy>
  <cp:revision>64</cp:revision>
  <cp:lastPrinted>2016-12-06T13:25:00Z</cp:lastPrinted>
  <dcterms:created xsi:type="dcterms:W3CDTF">2016-12-01T17:39:00Z</dcterms:created>
  <dcterms:modified xsi:type="dcterms:W3CDTF">2018-06-26T07:01:00Z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