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1907F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1907F6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Канцеларијски материјал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C909BC" w:rsidRDefault="0012340D" w:rsidP="008917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канцеларијског материјала у 12 партија, ОРН: 30199000-0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7F6" w:rsidRDefault="001907F6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Набавка папира за писање и папира за штампање и фотокопирање, 29.10.2018.године,</w:t>
      </w:r>
      <w:r w:rsidR="004B0237">
        <w:rPr>
          <w:rFonts w:ascii="Times New Roman" w:hAnsi="Times New Roman" w:cs="Times New Roman"/>
          <w:sz w:val="24"/>
          <w:szCs w:val="24"/>
          <w:lang w:val="sr-Cyrl-RS"/>
        </w:rPr>
        <w:t xml:space="preserve"> 64.642,74 динара без ПДВ-а односно 77.571,29 динара са обрачунатим ПДВ-ом,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en-US"/>
        </w:rPr>
        <w:t>SAGITTARIUS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Суботица, Рудић улица бр.2, ПИБ 100960325, годину дана од дана закључења;</w:t>
      </w:r>
    </w:p>
    <w:p w:rsidR="004B0237" w:rsidRDefault="004B0237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Коверте, 15.08.2018.године, 19.778,00 динара без ПДВ-а односно 23.733,60 динара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SAGITTARIUS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Суботица, Рудић улица бр.2, ПИБ 100960325, годину дана од дана закључења;</w:t>
      </w: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Обрасци, пословне књиге и налепнице, 30.07.2018.године, 36.156,75 динара без ПДВ-а односно 43.388,10 динара са обрачунатим ПДВ-ом, „ИВАЂО“ д.о.о. Земун, ул. Стевана Марковића бр.8, ПИБ 100011436, годину дана од дана закључења;</w:t>
      </w: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 Наручилац није исказао потребе</w:t>
      </w: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Фасцикле, регистратори и материјал за архивирање и паковање, 03.08.2018.године, 56.980,00 динара без ПДВ-а односно 68.376,00 динара са ПДВ-ом, „</w:t>
      </w:r>
      <w:r>
        <w:rPr>
          <w:rFonts w:ascii="Times New Roman" w:hAnsi="Times New Roman" w:cs="Times New Roman"/>
          <w:sz w:val="24"/>
          <w:szCs w:val="24"/>
          <w:lang w:val="en-US"/>
        </w:rPr>
        <w:t>WINNING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Београд, ул. Страхинића бана бр.74, ПИБ 105961930, годину дана од дана закључења;</w:t>
      </w: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Свеске, блокови, стикери, роковници и мапе, 02.08.201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.године, 908,00 динара без ПДВ- а односно 1.089,60 динара са ПДВ-ом, „</w:t>
      </w:r>
      <w:r>
        <w:rPr>
          <w:rFonts w:ascii="Times New Roman" w:hAnsi="Times New Roman" w:cs="Times New Roman"/>
          <w:sz w:val="24"/>
          <w:szCs w:val="24"/>
          <w:lang w:val="en-US"/>
        </w:rPr>
        <w:t>TG COMMERCE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Нови Сад, ул. Николе Пашића бр.9, ПИБ 100237724, годину дана од дана закључења;</w:t>
      </w: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Прибор за писање и брисање, 30.07.201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11.853,50 динара без ПДВ-а односно 14.224,20 динара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„ИВАЂО“ д.о.о. Земун, ул. Стевана Марковића бр.8, ПИБ 100011436, годину дана од дана закључења;</w:t>
      </w: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7CE" w:rsidRDefault="004B0237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57CE">
        <w:rPr>
          <w:rFonts w:ascii="Times New Roman" w:hAnsi="Times New Roman" w:cs="Times New Roman"/>
          <w:b/>
          <w:sz w:val="24"/>
          <w:szCs w:val="24"/>
          <w:lang w:val="sr-Cyrl-RS"/>
        </w:rPr>
        <w:t>Партија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 xml:space="preserve">Пратећи компјутерски материјал, аудио и видео касете, 30.07.2018.године, 4.154,00 динара без ПДВ-а односно 4.984,80 динара са ПДВ-ом, 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„ИВАЂО“ д.о.о. Земун, ул. Стевана Марковића бр.8, ПИБ 100011436, годину дана од дана закључења;</w:t>
      </w: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57C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Партија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Батерије, 30.07.2018.године, 3.528,00 динара без ПДВ-а односно 4.233,60 динара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„ИВАЂО“ д.о.о. Земун, ул. Стевана Марковића бр.8, ПИБ 100011436, годину дана од дана закључења;</w:t>
      </w: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57CE">
        <w:rPr>
          <w:rFonts w:ascii="Times New Roman" w:hAnsi="Times New Roman" w:cs="Times New Roman"/>
          <w:b/>
          <w:sz w:val="24"/>
          <w:szCs w:val="24"/>
          <w:lang w:val="sr-Cyrl-RS"/>
        </w:rPr>
        <w:t>Партија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Материјал за спајање, коричење и бушење, 30.07.2018.године, 4.295,50 динара без ПДВ-а односно 5.154,60 динара са ПДВ-ом, „</w:t>
      </w:r>
      <w:r>
        <w:rPr>
          <w:rFonts w:ascii="Times New Roman" w:hAnsi="Times New Roman" w:cs="Times New Roman"/>
          <w:sz w:val="24"/>
          <w:szCs w:val="24"/>
          <w:lang w:val="en-US"/>
        </w:rPr>
        <w:t>BIROTEX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Београд, ул. Чингријини бр.21в, ПИБ 101739660, годину дана од дана закључења;</w:t>
      </w: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57CE">
        <w:rPr>
          <w:rFonts w:ascii="Times New Roman" w:hAnsi="Times New Roman" w:cs="Times New Roman"/>
          <w:b/>
          <w:sz w:val="24"/>
          <w:szCs w:val="24"/>
          <w:lang w:val="sr-Cyrl-RS"/>
        </w:rPr>
        <w:t>Партија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Филмови, ролне, тонери за телефакс уређаје, 30.07.2018.године, 5.990,00 динара без ПДВ-а односно 7.188,00 динара са ПДВ-ом, „</w:t>
      </w:r>
      <w:r>
        <w:rPr>
          <w:rFonts w:ascii="Times New Roman" w:hAnsi="Times New Roman" w:cs="Times New Roman"/>
          <w:sz w:val="24"/>
          <w:szCs w:val="24"/>
          <w:lang w:val="en-US"/>
        </w:rPr>
        <w:t>I&amp;D COM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Београд, ул. Вилине воде бб, ПИБ 100040911, годину дана од дана закључења;</w:t>
      </w:r>
    </w:p>
    <w:p w:rsidR="000457CE" w:rsidRDefault="000457CE" w:rsidP="0004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Pr="001907F6" w:rsidRDefault="000457CE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57CE">
        <w:rPr>
          <w:rFonts w:ascii="Times New Roman" w:hAnsi="Times New Roman" w:cs="Times New Roman"/>
          <w:b/>
          <w:sz w:val="24"/>
          <w:szCs w:val="24"/>
          <w:lang w:val="sr-Cyrl-RS"/>
        </w:rPr>
        <w:t>Партија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Остали канцеларијски материјал, 30.07.2018.године, 17.581,90 динара без ПДВ-а односно 20.925,08 динара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BIROTEX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Београд, ул. Чингријини бр.21в, ПИБ 101739660, годину дана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177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2340D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516F83"/>
    <w:rsid w:val="006A5162"/>
    <w:rsid w:val="007971C8"/>
    <w:rsid w:val="007B1779"/>
    <w:rsid w:val="00891777"/>
    <w:rsid w:val="00AF27CA"/>
    <w:rsid w:val="00B74ED4"/>
    <w:rsid w:val="00BF43DA"/>
    <w:rsid w:val="00C31919"/>
    <w:rsid w:val="00C909BC"/>
    <w:rsid w:val="00C9477D"/>
    <w:rsid w:val="00D26815"/>
    <w:rsid w:val="00D53020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2019-07-23T09:23:00Z</dcterms:created>
  <dcterms:modified xsi:type="dcterms:W3CDTF">2019-07-23T09:23:00Z</dcterms:modified>
</cp:coreProperties>
</file>